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6408" w14:textId="77777777" w:rsidR="00A06892" w:rsidRDefault="00A068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3BB9" w14:textId="77777777" w:rsidR="00A06892" w:rsidRDefault="00A06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4C3" w14:textId="77777777" w:rsidR="00A06892" w:rsidRDefault="00A068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398" w14:textId="2800C95D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A06892">
      <w:rPr>
        <w:rFonts w:hint="eastAsia"/>
        <w:sz w:val="16"/>
        <w:szCs w:val="16"/>
      </w:rPr>
      <w:t>3</w:t>
    </w:r>
    <w:r w:rsidR="00860480">
      <w:rPr>
        <w:rFonts w:hint="eastAsia"/>
        <w:sz w:val="16"/>
        <w:szCs w:val="16"/>
      </w:rPr>
      <w:t>年秋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DFF2" w14:textId="77777777" w:rsidR="00A06892" w:rsidRDefault="00A068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4F4DD2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06892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Kanatsu Makino</cp:lastModifiedBy>
  <cp:revision>4</cp:revision>
  <cp:lastPrinted>2020-07-06T03:03:00Z</cp:lastPrinted>
  <dcterms:created xsi:type="dcterms:W3CDTF">2020-11-17T17:29:00Z</dcterms:created>
  <dcterms:modified xsi:type="dcterms:W3CDTF">2023-05-15T08:35:00Z</dcterms:modified>
</cp:coreProperties>
</file>