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90B52" w14:textId="77777777" w:rsidR="008405F8" w:rsidRDefault="008405F8" w:rsidP="002D3B81">
      <w:pPr>
        <w:pStyle w:val="pf0"/>
        <w:adjustRightInd w:val="0"/>
        <w:snapToGrid w:val="0"/>
        <w:spacing w:before="0" w:beforeAutospacing="0" w:after="0" w:afterAutospacing="0"/>
        <w:jc w:val="center"/>
        <w:rPr>
          <w:rStyle w:val="cf01"/>
          <w:rFonts w:ascii="Arial" w:eastAsiaTheme="minorEastAsia" w:hAnsi="Arial" w:cs="Arial"/>
          <w:sz w:val="28"/>
          <w:szCs w:val="28"/>
          <w:lang w:eastAsia="ja-JP"/>
        </w:rPr>
      </w:pPr>
    </w:p>
    <w:p w14:paraId="48244721" w14:textId="148E9767" w:rsidR="009307C0" w:rsidRPr="0076787A" w:rsidRDefault="008D1EA3" w:rsidP="002D3B81">
      <w:pPr>
        <w:pStyle w:val="pf0"/>
        <w:adjustRightInd w:val="0"/>
        <w:snapToGrid w:val="0"/>
        <w:spacing w:before="0" w:beforeAutospacing="0" w:after="0" w:afterAutospacing="0"/>
        <w:jc w:val="center"/>
        <w:rPr>
          <w:rStyle w:val="cf01"/>
          <w:rFonts w:ascii="Arial" w:eastAsiaTheme="minorEastAsia" w:hAnsi="Arial" w:cs="Arial"/>
          <w:b w:val="0"/>
          <w:bCs w:val="0"/>
          <w:sz w:val="28"/>
          <w:szCs w:val="28"/>
          <w:lang w:eastAsia="ja-JP"/>
        </w:rPr>
      </w:pPr>
      <w:r w:rsidRPr="008D1EA3">
        <w:rPr>
          <w:rStyle w:val="cf01"/>
          <w:rFonts w:ascii="Arial" w:eastAsiaTheme="minorEastAsia" w:hAnsi="Arial" w:cs="Arial" w:hint="eastAsia"/>
          <w:sz w:val="28"/>
          <w:szCs w:val="28"/>
          <w:lang w:eastAsia="ja-JP"/>
        </w:rPr>
        <w:t>不耕起草生水田の窒素養分および炭素蓄積</w:t>
      </w:r>
    </w:p>
    <w:p w14:paraId="5E2919E0" w14:textId="77777777" w:rsidR="005F7D58" w:rsidRPr="005F7D58" w:rsidRDefault="005F7D58" w:rsidP="005F7D58">
      <w:pPr>
        <w:pStyle w:val="pf0"/>
        <w:adjustRightInd w:val="0"/>
        <w:snapToGrid w:val="0"/>
        <w:spacing w:before="0" w:beforeAutospacing="0" w:after="0" w:afterAutospacing="0"/>
        <w:jc w:val="center"/>
        <w:rPr>
          <w:rStyle w:val="cf01"/>
          <w:rFonts w:ascii="Times New Roman" w:eastAsiaTheme="minorEastAsia" w:hAnsi="Times New Roman" w:cs="Times New Roman"/>
          <w:b w:val="0"/>
          <w:bCs w:val="0"/>
          <w:sz w:val="28"/>
          <w:szCs w:val="28"/>
          <w:lang w:eastAsia="ja-JP"/>
        </w:rPr>
      </w:pPr>
    </w:p>
    <w:p w14:paraId="506F7BB0" w14:textId="4AA84F8E" w:rsidR="00EA4D02" w:rsidRDefault="008D1EA3" w:rsidP="00EA4D02">
      <w:pPr>
        <w:jc w:val="center"/>
        <w:rPr>
          <w:rFonts w:ascii="Arial" w:hAnsi="Arial" w:cs="Arial"/>
          <w:sz w:val="22"/>
          <w:lang w:eastAsia="ja-JP"/>
        </w:rPr>
      </w:pPr>
      <w:r w:rsidRPr="008D1EA3">
        <w:rPr>
          <w:rFonts w:ascii="Arial" w:hAnsi="Arial" w:cs="Arial" w:hint="eastAsia"/>
          <w:sz w:val="22"/>
          <w:lang w:eastAsia="ja-JP"/>
        </w:rPr>
        <w:t>渡邊芳倫</w:t>
      </w:r>
      <w:r>
        <w:rPr>
          <w:rFonts w:ascii="Arial" w:hAnsi="Arial" w:cs="Arial" w:hint="eastAsia"/>
          <w:sz w:val="22"/>
          <w:lang w:eastAsia="ja-JP"/>
        </w:rPr>
        <w:t xml:space="preserve">, </w:t>
      </w:r>
      <w:r w:rsidRPr="008D1EA3">
        <w:rPr>
          <w:rFonts w:ascii="Arial" w:hAnsi="Arial" w:cs="Arial" w:hint="eastAsia"/>
          <w:sz w:val="22"/>
          <w:lang w:eastAsia="ja-JP"/>
        </w:rPr>
        <w:t>金子信博</w:t>
      </w:r>
    </w:p>
    <w:p w14:paraId="4AC98DC7" w14:textId="3150D925" w:rsidR="0042052E" w:rsidRDefault="0042052E" w:rsidP="00EA4D02">
      <w:pPr>
        <w:jc w:val="center"/>
        <w:rPr>
          <w:rFonts w:ascii="Arial" w:hAnsi="Arial" w:cs="Arial"/>
          <w:sz w:val="22"/>
          <w:lang w:eastAsia="ja-JP"/>
        </w:rPr>
      </w:pPr>
    </w:p>
    <w:p w14:paraId="79DE600F" w14:textId="77777777" w:rsidR="0042052E" w:rsidRPr="00CF2BF9" w:rsidRDefault="0042052E" w:rsidP="0042052E">
      <w:pPr>
        <w:jc w:val="center"/>
        <w:rPr>
          <w:rFonts w:ascii="Arial" w:hAnsi="Arial" w:cs="Arial"/>
          <w:szCs w:val="28"/>
          <w:lang w:eastAsia="ja-JP"/>
        </w:rPr>
      </w:pPr>
    </w:p>
    <w:p w14:paraId="631824D2" w14:textId="1C8F9678" w:rsidR="0042052E" w:rsidRDefault="00755232" w:rsidP="0042052E">
      <w:pPr>
        <w:jc w:val="center"/>
        <w:rPr>
          <w:rFonts w:ascii="Arial" w:hAnsi="Arial" w:cs="Arial"/>
        </w:rPr>
      </w:pPr>
      <w:r>
        <w:rPr>
          <w:rFonts w:ascii="Arial" w:hAnsi="Arial" w:cs="Arial" w:hint="eastAsia"/>
          <w:sz w:val="21"/>
          <w:szCs w:val="22"/>
          <w:lang w:eastAsia="ja-JP"/>
        </w:rPr>
        <w:t>福島大学食農学類</w:t>
      </w:r>
    </w:p>
    <w:p w14:paraId="7DB2E75A" w14:textId="2D30D4E0" w:rsidR="003515B8" w:rsidRDefault="003515B8" w:rsidP="001966E1">
      <w:pPr>
        <w:rPr>
          <w:rFonts w:ascii="Times New Roman" w:eastAsia="ＭＳ 明朝" w:hAnsi="Times New Roman"/>
          <w:sz w:val="21"/>
          <w:szCs w:val="22"/>
        </w:rPr>
      </w:pPr>
    </w:p>
    <w:p w14:paraId="0AD46458" w14:textId="6B5A7632" w:rsidR="001966E1" w:rsidRDefault="00465E15" w:rsidP="00B018F5">
      <w:pPr>
        <w:jc w:val="both"/>
        <w:rPr>
          <w:rFonts w:ascii="Times New Roman" w:eastAsia="ＭＳ 明朝" w:hAnsi="Times New Roman"/>
          <w:sz w:val="21"/>
          <w:szCs w:val="22"/>
          <w:lang w:eastAsia="ja-JP"/>
        </w:rPr>
      </w:pPr>
      <w:r>
        <w:rPr>
          <w:rFonts w:ascii="Times New Roman" w:eastAsia="ＭＳ 明朝" w:hAnsi="Times New Roman" w:hint="eastAsia"/>
          <w:sz w:val="21"/>
          <w:szCs w:val="22"/>
          <w:lang w:eastAsia="ja-JP"/>
        </w:rPr>
        <w:t>【はじめに】</w:t>
      </w:r>
      <w:r w:rsidR="00755232" w:rsidRPr="00755232">
        <w:rPr>
          <w:rFonts w:ascii="Times New Roman" w:eastAsia="ＭＳ 明朝" w:hAnsi="Times New Roman" w:hint="eastAsia"/>
          <w:sz w:val="21"/>
          <w:szCs w:val="22"/>
          <w:lang w:eastAsia="ja-JP"/>
        </w:rPr>
        <w:t>無農薬・無化学肥料、不耕起で雑草による表面被覆を行う「自然農」（以下、不耕起草生栽培）は、日本各地で実施されている。</w:t>
      </w:r>
      <w:r w:rsidR="000F0B80">
        <w:rPr>
          <w:rFonts w:ascii="Times New Roman" w:eastAsia="ＭＳ 明朝" w:hAnsi="Times New Roman" w:hint="eastAsia"/>
          <w:sz w:val="21"/>
          <w:szCs w:val="22"/>
          <w:lang w:eastAsia="ja-JP"/>
        </w:rPr>
        <w:t>不耕起草生栽培</w:t>
      </w:r>
      <w:r w:rsidR="00F81966">
        <w:rPr>
          <w:rFonts w:ascii="Times New Roman" w:eastAsia="ＭＳ 明朝" w:hAnsi="Times New Roman" w:hint="eastAsia"/>
          <w:sz w:val="21"/>
          <w:szCs w:val="22"/>
          <w:lang w:eastAsia="ja-JP"/>
        </w:rPr>
        <w:t>の</w:t>
      </w:r>
      <w:r w:rsidR="00A470D8">
        <w:rPr>
          <w:rFonts w:ascii="Times New Roman" w:eastAsia="ＭＳ 明朝" w:hAnsi="Times New Roman" w:hint="eastAsia"/>
          <w:sz w:val="21"/>
          <w:szCs w:val="22"/>
          <w:lang w:eastAsia="ja-JP"/>
        </w:rPr>
        <w:t>水田</w:t>
      </w:r>
      <w:r w:rsidR="000F0B80">
        <w:rPr>
          <w:rFonts w:ascii="Times New Roman" w:eastAsia="ＭＳ 明朝" w:hAnsi="Times New Roman" w:hint="eastAsia"/>
          <w:sz w:val="21"/>
          <w:szCs w:val="22"/>
          <w:lang w:eastAsia="ja-JP"/>
        </w:rPr>
        <w:t>は、</w:t>
      </w:r>
      <w:r w:rsidR="00755232" w:rsidRPr="00755232">
        <w:rPr>
          <w:rFonts w:ascii="Times New Roman" w:eastAsia="ＭＳ 明朝" w:hAnsi="Times New Roman" w:hint="eastAsia"/>
          <w:sz w:val="21"/>
          <w:szCs w:val="22"/>
          <w:lang w:eastAsia="ja-JP"/>
        </w:rPr>
        <w:t>無施肥である</w:t>
      </w:r>
      <w:r w:rsidR="00081F5B">
        <w:rPr>
          <w:rFonts w:ascii="Times New Roman" w:eastAsia="ＭＳ 明朝" w:hAnsi="Times New Roman" w:hint="eastAsia"/>
          <w:sz w:val="21"/>
          <w:szCs w:val="22"/>
          <w:lang w:eastAsia="ja-JP"/>
        </w:rPr>
        <w:t>が</w:t>
      </w:r>
      <w:r w:rsidR="00755232" w:rsidRPr="00755232">
        <w:rPr>
          <w:rFonts w:ascii="Times New Roman" w:eastAsia="ＭＳ 明朝" w:hAnsi="Times New Roman" w:hint="eastAsia"/>
          <w:sz w:val="21"/>
          <w:szCs w:val="22"/>
          <w:lang w:eastAsia="ja-JP"/>
        </w:rPr>
        <w:t>、コメが持続的に収穫できており、奈良県</w:t>
      </w:r>
      <w:r w:rsidR="0071508E">
        <w:rPr>
          <w:rFonts w:ascii="Times New Roman" w:eastAsia="ＭＳ 明朝" w:hAnsi="Times New Roman" w:hint="eastAsia"/>
          <w:sz w:val="21"/>
          <w:szCs w:val="22"/>
          <w:lang w:eastAsia="ja-JP"/>
        </w:rPr>
        <w:t>の報告</w:t>
      </w:r>
      <w:r w:rsidR="00755232" w:rsidRPr="00755232">
        <w:rPr>
          <w:rFonts w:ascii="Times New Roman" w:eastAsia="ＭＳ 明朝" w:hAnsi="Times New Roman" w:hint="eastAsia"/>
          <w:sz w:val="21"/>
          <w:szCs w:val="22"/>
          <w:lang w:eastAsia="ja-JP"/>
        </w:rPr>
        <w:t>では</w:t>
      </w:r>
      <w:r w:rsidR="00755232" w:rsidRPr="00755232">
        <w:rPr>
          <w:rFonts w:ascii="Times New Roman" w:eastAsia="ＭＳ 明朝" w:hAnsi="Times New Roman" w:hint="eastAsia"/>
          <w:sz w:val="21"/>
          <w:szCs w:val="22"/>
          <w:lang w:eastAsia="ja-JP"/>
        </w:rPr>
        <w:t>480</w:t>
      </w:r>
      <w:r w:rsidR="00891E94">
        <w:rPr>
          <w:rFonts w:ascii="Times New Roman" w:eastAsia="ＭＳ 明朝" w:hAnsi="Times New Roman"/>
          <w:sz w:val="21"/>
          <w:szCs w:val="22"/>
          <w:lang w:eastAsia="ja-JP"/>
        </w:rPr>
        <w:t xml:space="preserve"> </w:t>
      </w:r>
      <w:r w:rsidR="00755232" w:rsidRPr="00755232">
        <w:rPr>
          <w:rFonts w:ascii="Times New Roman" w:eastAsia="ＭＳ 明朝" w:hAnsi="Times New Roman" w:hint="eastAsia"/>
          <w:sz w:val="21"/>
          <w:szCs w:val="22"/>
          <w:lang w:eastAsia="ja-JP"/>
        </w:rPr>
        <w:t>kg/10a</w:t>
      </w:r>
      <w:r w:rsidR="00755232" w:rsidRPr="00755232">
        <w:rPr>
          <w:rFonts w:ascii="Times New Roman" w:eastAsia="ＭＳ 明朝" w:hAnsi="Times New Roman" w:hint="eastAsia"/>
          <w:sz w:val="21"/>
          <w:szCs w:val="22"/>
          <w:lang w:eastAsia="ja-JP"/>
        </w:rPr>
        <w:t>程度（聞き取り調査）収量が得られている。不耕起草生</w:t>
      </w:r>
      <w:r w:rsidR="006140EB">
        <w:rPr>
          <w:rFonts w:ascii="Times New Roman" w:eastAsia="ＭＳ 明朝" w:hAnsi="Times New Roman" w:hint="eastAsia"/>
          <w:sz w:val="21"/>
          <w:szCs w:val="22"/>
          <w:lang w:eastAsia="ja-JP"/>
        </w:rPr>
        <w:t>栽培</w:t>
      </w:r>
      <w:r w:rsidR="00755232" w:rsidRPr="00755232">
        <w:rPr>
          <w:rFonts w:ascii="Times New Roman" w:eastAsia="ＭＳ 明朝" w:hAnsi="Times New Roman" w:hint="eastAsia"/>
          <w:sz w:val="21"/>
          <w:szCs w:val="22"/>
          <w:lang w:eastAsia="ja-JP"/>
        </w:rPr>
        <w:t>では、冬期に雑草</w:t>
      </w:r>
      <w:r w:rsidR="00233100">
        <w:rPr>
          <w:rFonts w:ascii="Times New Roman" w:eastAsia="ＭＳ 明朝" w:hAnsi="Times New Roman" w:hint="eastAsia"/>
          <w:sz w:val="21"/>
          <w:szCs w:val="22"/>
          <w:lang w:eastAsia="ja-JP"/>
        </w:rPr>
        <w:t>が</w:t>
      </w:r>
      <w:r w:rsidR="00755232" w:rsidRPr="00755232">
        <w:rPr>
          <w:rFonts w:ascii="Times New Roman" w:eastAsia="ＭＳ 明朝" w:hAnsi="Times New Roman" w:hint="eastAsia"/>
          <w:sz w:val="21"/>
          <w:szCs w:val="22"/>
          <w:lang w:eastAsia="ja-JP"/>
        </w:rPr>
        <w:t>繁茂</w:t>
      </w:r>
      <w:r w:rsidR="00233100">
        <w:rPr>
          <w:rFonts w:ascii="Times New Roman" w:eastAsia="ＭＳ 明朝" w:hAnsi="Times New Roman" w:hint="eastAsia"/>
          <w:sz w:val="21"/>
          <w:szCs w:val="22"/>
          <w:lang w:eastAsia="ja-JP"/>
        </w:rPr>
        <w:t>し</w:t>
      </w:r>
      <w:r w:rsidR="00755232" w:rsidRPr="00755232">
        <w:rPr>
          <w:rFonts w:ascii="Times New Roman" w:eastAsia="ＭＳ 明朝" w:hAnsi="Times New Roman" w:hint="eastAsia"/>
          <w:sz w:val="21"/>
          <w:szCs w:val="22"/>
          <w:lang w:eastAsia="ja-JP"/>
        </w:rPr>
        <w:t>ており、</w:t>
      </w:r>
      <w:r w:rsidR="00233100">
        <w:rPr>
          <w:rFonts w:ascii="Times New Roman" w:eastAsia="ＭＳ 明朝" w:hAnsi="Times New Roman" w:hint="eastAsia"/>
          <w:sz w:val="21"/>
          <w:szCs w:val="22"/>
          <w:lang w:eastAsia="ja-JP"/>
        </w:rPr>
        <w:t>イネの移植時に刈られる</w:t>
      </w:r>
      <w:r w:rsidR="00233100" w:rsidRPr="00755232">
        <w:rPr>
          <w:rFonts w:ascii="Times New Roman" w:eastAsia="ＭＳ 明朝" w:hAnsi="Times New Roman" w:hint="eastAsia"/>
          <w:sz w:val="21"/>
          <w:szCs w:val="22"/>
          <w:lang w:eastAsia="ja-JP"/>
        </w:rPr>
        <w:t>雑草</w:t>
      </w:r>
      <w:r w:rsidR="00233100">
        <w:rPr>
          <w:rFonts w:ascii="Times New Roman" w:eastAsia="ＭＳ 明朝" w:hAnsi="Times New Roman" w:hint="eastAsia"/>
          <w:sz w:val="21"/>
          <w:szCs w:val="22"/>
          <w:lang w:eastAsia="ja-JP"/>
        </w:rPr>
        <w:t>や</w:t>
      </w:r>
      <w:r w:rsidR="00755232" w:rsidRPr="00755232">
        <w:rPr>
          <w:rFonts w:ascii="Times New Roman" w:eastAsia="ＭＳ 明朝" w:hAnsi="Times New Roman" w:hint="eastAsia"/>
          <w:sz w:val="21"/>
          <w:szCs w:val="22"/>
          <w:lang w:eastAsia="ja-JP"/>
        </w:rPr>
        <w:t>稲わらの残渣</w:t>
      </w:r>
      <w:r w:rsidR="0002131E">
        <w:rPr>
          <w:rFonts w:ascii="Times New Roman" w:eastAsia="ＭＳ 明朝" w:hAnsi="Times New Roman" w:hint="eastAsia"/>
          <w:sz w:val="21"/>
          <w:szCs w:val="22"/>
          <w:lang w:eastAsia="ja-JP"/>
        </w:rPr>
        <w:t>からの</w:t>
      </w:r>
      <w:r w:rsidR="00755232" w:rsidRPr="00755232">
        <w:rPr>
          <w:rFonts w:ascii="Times New Roman" w:eastAsia="ＭＳ 明朝" w:hAnsi="Times New Roman" w:hint="eastAsia"/>
          <w:sz w:val="21"/>
          <w:szCs w:val="22"/>
          <w:lang w:eastAsia="ja-JP"/>
        </w:rPr>
        <w:t>窒素が</w:t>
      </w:r>
      <w:r w:rsidR="00007716">
        <w:rPr>
          <w:rFonts w:ascii="Times New Roman" w:eastAsia="ＭＳ 明朝" w:hAnsi="Times New Roman" w:hint="eastAsia"/>
          <w:sz w:val="21"/>
          <w:szCs w:val="22"/>
          <w:lang w:eastAsia="ja-JP"/>
        </w:rPr>
        <w:t>イネへ</w:t>
      </w:r>
      <w:r w:rsidR="00755232" w:rsidRPr="00755232">
        <w:rPr>
          <w:rFonts w:ascii="Times New Roman" w:eastAsia="ＭＳ 明朝" w:hAnsi="Times New Roman" w:hint="eastAsia"/>
          <w:sz w:val="21"/>
          <w:szCs w:val="22"/>
          <w:lang w:eastAsia="ja-JP"/>
        </w:rPr>
        <w:t>供給され</w:t>
      </w:r>
      <w:r w:rsidR="00233100">
        <w:rPr>
          <w:rFonts w:ascii="Times New Roman" w:eastAsia="ＭＳ 明朝" w:hAnsi="Times New Roman" w:hint="eastAsia"/>
          <w:sz w:val="21"/>
          <w:szCs w:val="22"/>
          <w:lang w:eastAsia="ja-JP"/>
        </w:rPr>
        <w:t>ることが、無施肥でも一定の</w:t>
      </w:r>
      <w:r w:rsidR="00007716">
        <w:rPr>
          <w:rFonts w:ascii="Times New Roman" w:eastAsia="ＭＳ 明朝" w:hAnsi="Times New Roman" w:hint="eastAsia"/>
          <w:sz w:val="21"/>
          <w:szCs w:val="22"/>
          <w:lang w:eastAsia="ja-JP"/>
        </w:rPr>
        <w:t>コメ</w:t>
      </w:r>
      <w:r w:rsidR="00755232" w:rsidRPr="00755232">
        <w:rPr>
          <w:rFonts w:ascii="Times New Roman" w:eastAsia="ＭＳ 明朝" w:hAnsi="Times New Roman" w:hint="eastAsia"/>
          <w:sz w:val="21"/>
          <w:szCs w:val="22"/>
          <w:lang w:eastAsia="ja-JP"/>
        </w:rPr>
        <w:t>の収量を維持し</w:t>
      </w:r>
      <w:r w:rsidR="00233100">
        <w:rPr>
          <w:rFonts w:ascii="Times New Roman" w:eastAsia="ＭＳ 明朝" w:hAnsi="Times New Roman" w:hint="eastAsia"/>
          <w:sz w:val="21"/>
          <w:szCs w:val="22"/>
          <w:lang w:eastAsia="ja-JP"/>
        </w:rPr>
        <w:t>て</w:t>
      </w:r>
      <w:r w:rsidR="00755232" w:rsidRPr="00755232">
        <w:rPr>
          <w:rFonts w:ascii="Times New Roman" w:eastAsia="ＭＳ 明朝" w:hAnsi="Times New Roman" w:hint="eastAsia"/>
          <w:sz w:val="21"/>
          <w:szCs w:val="22"/>
          <w:lang w:eastAsia="ja-JP"/>
        </w:rPr>
        <w:t>いる</w:t>
      </w:r>
      <w:r w:rsidR="00233100">
        <w:rPr>
          <w:rFonts w:ascii="Times New Roman" w:eastAsia="ＭＳ 明朝" w:hAnsi="Times New Roman" w:hint="eastAsia"/>
          <w:sz w:val="21"/>
          <w:szCs w:val="22"/>
          <w:lang w:eastAsia="ja-JP"/>
        </w:rPr>
        <w:t>のではないか</w:t>
      </w:r>
      <w:r w:rsidR="00755232" w:rsidRPr="00755232">
        <w:rPr>
          <w:rFonts w:ascii="Times New Roman" w:eastAsia="ＭＳ 明朝" w:hAnsi="Times New Roman" w:hint="eastAsia"/>
          <w:sz w:val="21"/>
          <w:szCs w:val="22"/>
          <w:lang w:eastAsia="ja-JP"/>
        </w:rPr>
        <w:t>と考えた。</w:t>
      </w:r>
      <w:r w:rsidR="00233100">
        <w:rPr>
          <w:rFonts w:ascii="Times New Roman" w:eastAsia="ＭＳ 明朝" w:hAnsi="Times New Roman" w:hint="eastAsia"/>
          <w:sz w:val="21"/>
          <w:szCs w:val="22"/>
          <w:lang w:eastAsia="ja-JP"/>
        </w:rPr>
        <w:t>また、不耕起で管理により土壌表面に有機物層が形成される。</w:t>
      </w:r>
      <w:r w:rsidR="00755232" w:rsidRPr="00755232">
        <w:rPr>
          <w:rFonts w:ascii="Times New Roman" w:eastAsia="ＭＳ 明朝" w:hAnsi="Times New Roman" w:hint="eastAsia"/>
          <w:sz w:val="21"/>
          <w:szCs w:val="22"/>
          <w:lang w:eastAsia="ja-JP"/>
        </w:rPr>
        <w:t>そこで、本研究では、不耕起草生栽培の水田における、雑草や稲わらによる窒素供給、</w:t>
      </w:r>
      <w:r w:rsidR="00233100">
        <w:rPr>
          <w:rFonts w:ascii="Times New Roman" w:eastAsia="ＭＳ 明朝" w:hAnsi="Times New Roman" w:hint="eastAsia"/>
          <w:sz w:val="21"/>
          <w:szCs w:val="22"/>
          <w:lang w:eastAsia="ja-JP"/>
        </w:rPr>
        <w:t>土壌</w:t>
      </w:r>
      <w:r w:rsidR="00755232" w:rsidRPr="00755232">
        <w:rPr>
          <w:rFonts w:ascii="Times New Roman" w:eastAsia="ＭＳ 明朝" w:hAnsi="Times New Roman" w:hint="eastAsia"/>
          <w:sz w:val="21"/>
          <w:szCs w:val="22"/>
          <w:lang w:eastAsia="ja-JP"/>
        </w:rPr>
        <w:t>炭素</w:t>
      </w:r>
      <w:r w:rsidR="00233100">
        <w:rPr>
          <w:rFonts w:ascii="Times New Roman" w:eastAsia="ＭＳ 明朝" w:hAnsi="Times New Roman" w:hint="eastAsia"/>
          <w:sz w:val="21"/>
          <w:szCs w:val="22"/>
          <w:lang w:eastAsia="ja-JP"/>
        </w:rPr>
        <w:t>の</w:t>
      </w:r>
      <w:r w:rsidR="00676D18">
        <w:rPr>
          <w:rFonts w:ascii="Times New Roman" w:eastAsia="ＭＳ 明朝" w:hAnsi="Times New Roman" w:hint="eastAsia"/>
          <w:sz w:val="21"/>
          <w:szCs w:val="22"/>
          <w:lang w:eastAsia="ja-JP"/>
        </w:rPr>
        <w:t>蓄積</w:t>
      </w:r>
      <w:r w:rsidR="00233100">
        <w:rPr>
          <w:rFonts w:ascii="Times New Roman" w:eastAsia="ＭＳ 明朝" w:hAnsi="Times New Roman" w:hint="eastAsia"/>
          <w:sz w:val="21"/>
          <w:szCs w:val="22"/>
          <w:lang w:eastAsia="ja-JP"/>
        </w:rPr>
        <w:t>様式</w:t>
      </w:r>
      <w:r w:rsidR="00755232" w:rsidRPr="00755232">
        <w:rPr>
          <w:rFonts w:ascii="Times New Roman" w:eastAsia="ＭＳ 明朝" w:hAnsi="Times New Roman" w:hint="eastAsia"/>
          <w:sz w:val="21"/>
          <w:szCs w:val="22"/>
          <w:lang w:eastAsia="ja-JP"/>
        </w:rPr>
        <w:t>について</w:t>
      </w:r>
      <w:r w:rsidR="00233100">
        <w:rPr>
          <w:rFonts w:ascii="Times New Roman" w:eastAsia="ＭＳ 明朝" w:hAnsi="Times New Roman" w:hint="eastAsia"/>
          <w:sz w:val="21"/>
          <w:szCs w:val="22"/>
          <w:lang w:eastAsia="ja-JP"/>
        </w:rPr>
        <w:t>調べた</w:t>
      </w:r>
      <w:r w:rsidR="00B018F5">
        <w:rPr>
          <w:rFonts w:ascii="Times New Roman" w:eastAsia="ＭＳ 明朝" w:hAnsi="Times New Roman" w:hint="eastAsia"/>
          <w:sz w:val="21"/>
          <w:szCs w:val="22"/>
          <w:lang w:eastAsia="ja-JP"/>
        </w:rPr>
        <w:t>。</w:t>
      </w:r>
    </w:p>
    <w:p w14:paraId="3367DAC1" w14:textId="77777777" w:rsidR="002D6CB2" w:rsidRPr="001966E1" w:rsidRDefault="002D6CB2" w:rsidP="000B32DC">
      <w:pPr>
        <w:ind w:firstLineChars="100" w:firstLine="210"/>
        <w:jc w:val="both"/>
        <w:rPr>
          <w:rFonts w:ascii="Times New Roman" w:eastAsia="ＭＳ 明朝" w:hAnsi="Times New Roman"/>
          <w:sz w:val="21"/>
          <w:szCs w:val="22"/>
          <w:lang w:eastAsia="ja-JP"/>
        </w:rPr>
      </w:pPr>
    </w:p>
    <w:p w14:paraId="111A3A5F" w14:textId="780B197F" w:rsidR="001966E1" w:rsidRDefault="00465E15" w:rsidP="00D75909">
      <w:pPr>
        <w:jc w:val="both"/>
        <w:rPr>
          <w:rFonts w:ascii="Times New Roman" w:eastAsia="ＭＳ 明朝" w:hAnsi="Times New Roman"/>
          <w:sz w:val="21"/>
          <w:szCs w:val="22"/>
          <w:lang w:eastAsia="ja-JP"/>
        </w:rPr>
      </w:pPr>
      <w:r>
        <w:rPr>
          <w:rFonts w:ascii="Times New Roman" w:eastAsia="ＭＳ 明朝" w:hAnsi="Times New Roman" w:hint="eastAsia"/>
          <w:sz w:val="21"/>
          <w:szCs w:val="22"/>
          <w:lang w:eastAsia="ja-JP"/>
        </w:rPr>
        <w:t>【材料と方法】</w:t>
      </w:r>
      <w:r w:rsidRPr="00465E15">
        <w:rPr>
          <w:rFonts w:ascii="Times New Roman" w:eastAsia="ＭＳ 明朝" w:hAnsi="Times New Roman" w:hint="eastAsia"/>
          <w:sz w:val="21"/>
          <w:szCs w:val="22"/>
          <w:lang w:eastAsia="ja-JP"/>
        </w:rPr>
        <w:t>調査は、</w:t>
      </w:r>
      <w:r w:rsidRPr="00465E15">
        <w:rPr>
          <w:rFonts w:ascii="Times New Roman" w:eastAsia="ＭＳ 明朝" w:hAnsi="Times New Roman" w:hint="eastAsia"/>
          <w:sz w:val="21"/>
          <w:szCs w:val="22"/>
          <w:lang w:eastAsia="ja-JP"/>
        </w:rPr>
        <w:t>2012</w:t>
      </w:r>
      <w:r w:rsidRPr="00465E15">
        <w:rPr>
          <w:rFonts w:ascii="Times New Roman" w:eastAsia="ＭＳ 明朝" w:hAnsi="Times New Roman" w:hint="eastAsia"/>
          <w:sz w:val="21"/>
          <w:szCs w:val="22"/>
          <w:lang w:eastAsia="ja-JP"/>
        </w:rPr>
        <w:t>年と</w:t>
      </w:r>
      <w:r w:rsidRPr="00465E15">
        <w:rPr>
          <w:rFonts w:ascii="Times New Roman" w:eastAsia="ＭＳ 明朝" w:hAnsi="Times New Roman" w:hint="eastAsia"/>
          <w:sz w:val="21"/>
          <w:szCs w:val="22"/>
          <w:lang w:eastAsia="ja-JP"/>
        </w:rPr>
        <w:t>2022</w:t>
      </w:r>
      <w:r w:rsidRPr="00465E15">
        <w:rPr>
          <w:rFonts w:ascii="Times New Roman" w:eastAsia="ＭＳ 明朝" w:hAnsi="Times New Roman" w:hint="eastAsia"/>
          <w:sz w:val="21"/>
          <w:szCs w:val="22"/>
          <w:lang w:eastAsia="ja-JP"/>
        </w:rPr>
        <w:t>年の</w:t>
      </w:r>
      <w:r w:rsidRPr="00465E15">
        <w:rPr>
          <w:rFonts w:ascii="Times New Roman" w:eastAsia="ＭＳ 明朝" w:hAnsi="Times New Roman" w:hint="eastAsia"/>
          <w:sz w:val="21"/>
          <w:szCs w:val="22"/>
          <w:lang w:eastAsia="ja-JP"/>
        </w:rPr>
        <w:t>2</w:t>
      </w:r>
      <w:r w:rsidRPr="00465E15">
        <w:rPr>
          <w:rFonts w:ascii="Times New Roman" w:eastAsia="ＭＳ 明朝" w:hAnsi="Times New Roman" w:hint="eastAsia"/>
          <w:sz w:val="21"/>
          <w:szCs w:val="22"/>
          <w:lang w:eastAsia="ja-JP"/>
        </w:rPr>
        <w:t>回行った。</w:t>
      </w:r>
      <w:r w:rsidRPr="00465E15">
        <w:rPr>
          <w:rFonts w:ascii="Times New Roman" w:eastAsia="ＭＳ 明朝" w:hAnsi="Times New Roman" w:hint="eastAsia"/>
          <w:sz w:val="21"/>
          <w:szCs w:val="22"/>
          <w:lang w:eastAsia="ja-JP"/>
        </w:rPr>
        <w:t>2012</w:t>
      </w:r>
      <w:r w:rsidRPr="00465E15">
        <w:rPr>
          <w:rFonts w:ascii="Times New Roman" w:eastAsia="ＭＳ 明朝" w:hAnsi="Times New Roman" w:hint="eastAsia"/>
          <w:sz w:val="21"/>
          <w:szCs w:val="22"/>
          <w:lang w:eastAsia="ja-JP"/>
        </w:rPr>
        <w:t>年は、奈良県桜井市の不耕起草生栽培</w:t>
      </w:r>
      <w:r w:rsidR="002F6E38">
        <w:rPr>
          <w:rFonts w:ascii="Times New Roman" w:eastAsia="ＭＳ 明朝" w:hAnsi="Times New Roman" w:hint="eastAsia"/>
          <w:sz w:val="21"/>
          <w:szCs w:val="22"/>
          <w:lang w:eastAsia="ja-JP"/>
        </w:rPr>
        <w:t>の</w:t>
      </w:r>
      <w:r w:rsidRPr="00465E15">
        <w:rPr>
          <w:rFonts w:ascii="Times New Roman" w:eastAsia="ＭＳ 明朝" w:hAnsi="Times New Roman" w:hint="eastAsia"/>
          <w:sz w:val="21"/>
          <w:szCs w:val="22"/>
          <w:lang w:eastAsia="ja-JP"/>
        </w:rPr>
        <w:t>水田と慣行田である。</w:t>
      </w:r>
      <w:r w:rsidR="009759BA">
        <w:rPr>
          <w:rFonts w:ascii="Times New Roman" w:eastAsia="ＭＳ 明朝" w:hAnsi="Times New Roman" w:hint="eastAsia"/>
          <w:sz w:val="21"/>
          <w:szCs w:val="22"/>
          <w:lang w:eastAsia="ja-JP"/>
        </w:rPr>
        <w:t>全ての不耕起草生栽培は、</w:t>
      </w:r>
      <w:r w:rsidR="003A704B" w:rsidRPr="003A704B">
        <w:rPr>
          <w:rFonts w:ascii="Times New Roman" w:eastAsia="ＭＳ 明朝" w:hAnsi="Times New Roman" w:hint="eastAsia"/>
          <w:sz w:val="21"/>
          <w:szCs w:val="22"/>
          <w:lang w:eastAsia="ja-JP"/>
        </w:rPr>
        <w:t>稲わら、籾殻、糠</w:t>
      </w:r>
      <w:r w:rsidR="003A704B">
        <w:rPr>
          <w:rFonts w:ascii="Times New Roman" w:eastAsia="ＭＳ 明朝" w:hAnsi="Times New Roman" w:hint="eastAsia"/>
          <w:sz w:val="21"/>
          <w:szCs w:val="22"/>
          <w:lang w:eastAsia="ja-JP"/>
        </w:rPr>
        <w:t>は</w:t>
      </w:r>
      <w:r w:rsidR="00434740">
        <w:rPr>
          <w:rFonts w:ascii="Times New Roman" w:eastAsia="ＭＳ 明朝" w:hAnsi="Times New Roman" w:hint="eastAsia"/>
          <w:sz w:val="21"/>
          <w:szCs w:val="22"/>
          <w:lang w:eastAsia="ja-JP"/>
        </w:rPr>
        <w:t>水田へ戻し、雑草は</w:t>
      </w:r>
      <w:r w:rsidR="00233100">
        <w:rPr>
          <w:rFonts w:ascii="Times New Roman" w:eastAsia="ＭＳ 明朝" w:hAnsi="Times New Roman" w:hint="eastAsia"/>
          <w:sz w:val="21"/>
          <w:szCs w:val="22"/>
          <w:lang w:eastAsia="ja-JP"/>
        </w:rPr>
        <w:t>地上部を刈り取りその場に置くという管理がされていた</w:t>
      </w:r>
      <w:r w:rsidR="00434740">
        <w:rPr>
          <w:rFonts w:ascii="Times New Roman" w:eastAsia="ＭＳ 明朝" w:hAnsi="Times New Roman" w:hint="eastAsia"/>
          <w:sz w:val="21"/>
          <w:szCs w:val="22"/>
          <w:lang w:eastAsia="ja-JP"/>
        </w:rPr>
        <w:t>。</w:t>
      </w:r>
      <w:r w:rsidRPr="00465E15">
        <w:rPr>
          <w:rFonts w:ascii="Times New Roman" w:eastAsia="ＭＳ 明朝" w:hAnsi="Times New Roman" w:hint="eastAsia"/>
          <w:sz w:val="21"/>
          <w:szCs w:val="22"/>
          <w:lang w:eastAsia="ja-JP"/>
        </w:rPr>
        <w:t>2022</w:t>
      </w:r>
      <w:r w:rsidRPr="00465E15">
        <w:rPr>
          <w:rFonts w:ascii="Times New Roman" w:eastAsia="ＭＳ 明朝" w:hAnsi="Times New Roman" w:hint="eastAsia"/>
          <w:sz w:val="21"/>
          <w:szCs w:val="22"/>
          <w:lang w:eastAsia="ja-JP"/>
        </w:rPr>
        <w:t>年は</w:t>
      </w:r>
      <w:r w:rsidRPr="00465E15">
        <w:rPr>
          <w:rFonts w:ascii="Times New Roman" w:eastAsia="ＭＳ 明朝" w:hAnsi="Times New Roman" w:hint="eastAsia"/>
          <w:sz w:val="21"/>
          <w:szCs w:val="22"/>
          <w:lang w:eastAsia="ja-JP"/>
        </w:rPr>
        <w:t>2012</w:t>
      </w:r>
      <w:r w:rsidRPr="00465E15">
        <w:rPr>
          <w:rFonts w:ascii="Times New Roman" w:eastAsia="ＭＳ 明朝" w:hAnsi="Times New Roman" w:hint="eastAsia"/>
          <w:sz w:val="21"/>
          <w:szCs w:val="22"/>
          <w:lang w:eastAsia="ja-JP"/>
        </w:rPr>
        <w:t>年と同じ奈良県の調査地と、徳島</w:t>
      </w:r>
      <w:r w:rsidR="00F65878">
        <w:rPr>
          <w:rFonts w:ascii="Times New Roman" w:eastAsia="ＭＳ 明朝" w:hAnsi="Times New Roman" w:hint="eastAsia"/>
          <w:sz w:val="21"/>
          <w:szCs w:val="22"/>
          <w:lang w:eastAsia="ja-JP"/>
        </w:rPr>
        <w:t>県</w:t>
      </w:r>
      <w:r w:rsidR="00330EC0">
        <w:rPr>
          <w:rFonts w:ascii="Times New Roman" w:eastAsia="ＭＳ 明朝" w:hAnsi="Times New Roman" w:hint="eastAsia"/>
          <w:sz w:val="21"/>
          <w:szCs w:val="22"/>
          <w:lang w:eastAsia="ja-JP"/>
        </w:rPr>
        <w:t>市</w:t>
      </w:r>
      <w:r w:rsidRPr="00465E15">
        <w:rPr>
          <w:rFonts w:ascii="Times New Roman" w:eastAsia="ＭＳ 明朝" w:hAnsi="Times New Roman" w:hint="eastAsia"/>
          <w:sz w:val="21"/>
          <w:szCs w:val="22"/>
          <w:lang w:eastAsia="ja-JP"/>
        </w:rPr>
        <w:t>場町、兵庫県神戸市、岡山県倉敷市の不耕起草生水田と慣行田である。各水田より、地上部バイオマスとして稲わらと冬期の雑草を採取し</w:t>
      </w:r>
      <w:r w:rsidR="002F6E38">
        <w:rPr>
          <w:rFonts w:ascii="Times New Roman" w:eastAsia="ＭＳ 明朝" w:hAnsi="Times New Roman" w:hint="eastAsia"/>
          <w:sz w:val="21"/>
          <w:szCs w:val="22"/>
          <w:lang w:eastAsia="ja-JP"/>
        </w:rPr>
        <w:t>風乾重量を測定した。</w:t>
      </w:r>
      <w:r w:rsidRPr="00465E15">
        <w:rPr>
          <w:rFonts w:ascii="Times New Roman" w:eastAsia="ＭＳ 明朝" w:hAnsi="Times New Roman" w:hint="eastAsia"/>
          <w:sz w:val="21"/>
          <w:szCs w:val="22"/>
          <w:lang w:eastAsia="ja-JP"/>
        </w:rPr>
        <w:t>採土器を用いて</w:t>
      </w:r>
      <w:r w:rsidR="00AA59C9">
        <w:rPr>
          <w:rFonts w:ascii="Times New Roman" w:eastAsia="ＭＳ 明朝" w:hAnsi="Times New Roman" w:hint="eastAsia"/>
          <w:sz w:val="21"/>
          <w:szCs w:val="22"/>
          <w:lang w:eastAsia="ja-JP"/>
        </w:rPr>
        <w:t>2012</w:t>
      </w:r>
      <w:r w:rsidR="00AA59C9">
        <w:rPr>
          <w:rFonts w:ascii="Times New Roman" w:eastAsia="ＭＳ 明朝" w:hAnsi="Times New Roman" w:hint="eastAsia"/>
          <w:sz w:val="21"/>
          <w:szCs w:val="22"/>
          <w:lang w:eastAsia="ja-JP"/>
        </w:rPr>
        <w:t>年は</w:t>
      </w:r>
      <w:r w:rsidRPr="00465E15">
        <w:rPr>
          <w:rFonts w:ascii="Times New Roman" w:eastAsia="ＭＳ 明朝" w:hAnsi="Times New Roman" w:hint="eastAsia"/>
          <w:sz w:val="21"/>
          <w:szCs w:val="22"/>
          <w:lang w:eastAsia="ja-JP"/>
        </w:rPr>
        <w:t>0</w:t>
      </w:r>
      <w:r w:rsidR="00D04D97">
        <w:rPr>
          <w:rFonts w:ascii="Times New Roman" w:eastAsia="ＭＳ 明朝" w:hAnsi="Times New Roman" w:hint="eastAsia"/>
          <w:sz w:val="21"/>
          <w:szCs w:val="22"/>
          <w:lang w:eastAsia="ja-JP"/>
        </w:rPr>
        <w:t>-</w:t>
      </w:r>
      <w:r w:rsidR="00AA59C9">
        <w:rPr>
          <w:rFonts w:ascii="Times New Roman" w:eastAsia="ＭＳ 明朝" w:hAnsi="Times New Roman" w:hint="eastAsia"/>
          <w:sz w:val="21"/>
          <w:szCs w:val="22"/>
          <w:lang w:eastAsia="ja-JP"/>
        </w:rPr>
        <w:t>30</w:t>
      </w:r>
      <w:r w:rsidRPr="00465E15">
        <w:rPr>
          <w:rFonts w:ascii="Times New Roman" w:eastAsia="ＭＳ 明朝" w:hAnsi="Times New Roman" w:hint="eastAsia"/>
          <w:sz w:val="21"/>
          <w:szCs w:val="22"/>
          <w:lang w:eastAsia="ja-JP"/>
        </w:rPr>
        <w:t xml:space="preserve"> cm</w:t>
      </w:r>
      <w:r w:rsidR="00AA59C9">
        <w:rPr>
          <w:rFonts w:ascii="Times New Roman" w:eastAsia="ＭＳ 明朝" w:hAnsi="Times New Roman" w:hint="eastAsia"/>
          <w:sz w:val="21"/>
          <w:szCs w:val="22"/>
          <w:lang w:eastAsia="ja-JP"/>
        </w:rPr>
        <w:t>、</w:t>
      </w:r>
      <w:r w:rsidR="00AA59C9">
        <w:rPr>
          <w:rFonts w:ascii="Times New Roman" w:eastAsia="ＭＳ 明朝" w:hAnsi="Times New Roman" w:hint="eastAsia"/>
          <w:sz w:val="21"/>
          <w:szCs w:val="22"/>
          <w:lang w:eastAsia="ja-JP"/>
        </w:rPr>
        <w:t>2022</w:t>
      </w:r>
      <w:r w:rsidR="00AA59C9">
        <w:rPr>
          <w:rFonts w:ascii="Times New Roman" w:eastAsia="ＭＳ 明朝" w:hAnsi="Times New Roman" w:hint="eastAsia"/>
          <w:sz w:val="21"/>
          <w:szCs w:val="22"/>
          <w:lang w:eastAsia="ja-JP"/>
        </w:rPr>
        <w:t>年は</w:t>
      </w:r>
      <w:r w:rsidR="00AA59C9">
        <w:rPr>
          <w:rFonts w:ascii="Times New Roman" w:eastAsia="ＭＳ 明朝" w:hAnsi="Times New Roman" w:hint="eastAsia"/>
          <w:sz w:val="21"/>
          <w:szCs w:val="22"/>
          <w:lang w:eastAsia="ja-JP"/>
        </w:rPr>
        <w:t>0</w:t>
      </w:r>
      <w:r w:rsidR="00AA59C9">
        <w:rPr>
          <w:rFonts w:ascii="Times New Roman" w:eastAsia="ＭＳ 明朝" w:hAnsi="Times New Roman"/>
          <w:sz w:val="21"/>
          <w:szCs w:val="22"/>
          <w:lang w:eastAsia="ja-JP"/>
        </w:rPr>
        <w:t>-5 cm</w:t>
      </w:r>
      <w:r w:rsidRPr="00465E15">
        <w:rPr>
          <w:rFonts w:ascii="Times New Roman" w:eastAsia="ＭＳ 明朝" w:hAnsi="Times New Roman" w:hint="eastAsia"/>
          <w:sz w:val="21"/>
          <w:szCs w:val="22"/>
          <w:lang w:eastAsia="ja-JP"/>
        </w:rPr>
        <w:t>の土壌を採取し、全炭素・窒素および窒素同位体比（δ</w:t>
      </w:r>
      <w:r w:rsidRPr="006140EB">
        <w:rPr>
          <w:rFonts w:ascii="Times New Roman" w:eastAsia="ＭＳ 明朝" w:hAnsi="Times New Roman" w:hint="eastAsia"/>
          <w:sz w:val="21"/>
          <w:szCs w:val="22"/>
          <w:vertAlign w:val="superscript"/>
          <w:lang w:eastAsia="ja-JP"/>
        </w:rPr>
        <w:t>15</w:t>
      </w:r>
      <w:r w:rsidRPr="00465E15">
        <w:rPr>
          <w:rFonts w:ascii="Times New Roman" w:eastAsia="ＭＳ 明朝" w:hAnsi="Times New Roman" w:hint="eastAsia"/>
          <w:sz w:val="21"/>
          <w:szCs w:val="22"/>
          <w:lang w:eastAsia="ja-JP"/>
        </w:rPr>
        <w:t>N</w:t>
      </w:r>
      <w:r w:rsidRPr="00465E15">
        <w:rPr>
          <w:rFonts w:ascii="Times New Roman" w:eastAsia="ＭＳ 明朝" w:hAnsi="Times New Roman" w:hint="eastAsia"/>
          <w:sz w:val="21"/>
          <w:szCs w:val="22"/>
          <w:lang w:eastAsia="ja-JP"/>
        </w:rPr>
        <w:t>）を測定した。</w:t>
      </w:r>
    </w:p>
    <w:p w14:paraId="5826FF32" w14:textId="77777777" w:rsidR="002D6CB2" w:rsidRPr="001966E1" w:rsidRDefault="002D6CB2" w:rsidP="00D75909">
      <w:pPr>
        <w:jc w:val="both"/>
        <w:rPr>
          <w:rFonts w:ascii="Times New Roman" w:eastAsia="ＭＳ 明朝" w:hAnsi="Times New Roman"/>
          <w:sz w:val="21"/>
          <w:szCs w:val="22"/>
          <w:lang w:eastAsia="ja-JP"/>
        </w:rPr>
      </w:pPr>
    </w:p>
    <w:p w14:paraId="363DFD0B" w14:textId="436B03C7" w:rsidR="001966E1" w:rsidRDefault="00465E15" w:rsidP="006947BF">
      <w:pPr>
        <w:jc w:val="both"/>
        <w:rPr>
          <w:rFonts w:ascii="Times New Roman" w:eastAsia="ＭＳ 明朝" w:hAnsi="Times New Roman"/>
          <w:sz w:val="21"/>
          <w:szCs w:val="22"/>
          <w:lang w:eastAsia="ja-JP"/>
        </w:rPr>
      </w:pPr>
      <w:r>
        <w:rPr>
          <w:rFonts w:ascii="Times New Roman" w:eastAsia="ＭＳ 明朝" w:hAnsi="Times New Roman" w:hint="eastAsia"/>
          <w:sz w:val="21"/>
          <w:szCs w:val="22"/>
          <w:lang w:eastAsia="ja-JP"/>
        </w:rPr>
        <w:t>【結果と考察】</w:t>
      </w:r>
      <w:r w:rsidR="00ED4029">
        <w:rPr>
          <w:rFonts w:ascii="Times New Roman" w:eastAsia="ＭＳ 明朝" w:hAnsi="Times New Roman" w:hint="eastAsia"/>
          <w:sz w:val="21"/>
          <w:szCs w:val="22"/>
          <w:lang w:eastAsia="ja-JP"/>
        </w:rPr>
        <w:t>2022</w:t>
      </w:r>
      <w:r w:rsidR="00ED4029">
        <w:rPr>
          <w:rFonts w:ascii="Times New Roman" w:eastAsia="ＭＳ 明朝" w:hAnsi="Times New Roman" w:hint="eastAsia"/>
          <w:sz w:val="21"/>
          <w:szCs w:val="22"/>
          <w:lang w:eastAsia="ja-JP"/>
        </w:rPr>
        <w:t>年の調査では、</w:t>
      </w:r>
      <w:r w:rsidR="00D04D97" w:rsidRPr="00D04D97">
        <w:rPr>
          <w:rFonts w:ascii="Times New Roman" w:eastAsia="ＭＳ 明朝" w:hAnsi="Times New Roman" w:hint="eastAsia"/>
          <w:sz w:val="21"/>
          <w:szCs w:val="22"/>
          <w:lang w:eastAsia="ja-JP"/>
        </w:rPr>
        <w:t>慣行田</w:t>
      </w:r>
      <w:r w:rsidR="007D7EA8">
        <w:rPr>
          <w:rFonts w:ascii="Times New Roman" w:eastAsia="ＭＳ 明朝" w:hAnsi="Times New Roman" w:hint="eastAsia"/>
          <w:sz w:val="21"/>
          <w:szCs w:val="22"/>
          <w:lang w:eastAsia="ja-JP"/>
        </w:rPr>
        <w:t>の</w:t>
      </w:r>
      <w:r w:rsidR="00D04D97" w:rsidRPr="00D04D97">
        <w:rPr>
          <w:rFonts w:ascii="Times New Roman" w:eastAsia="ＭＳ 明朝" w:hAnsi="Times New Roman" w:hint="eastAsia"/>
          <w:sz w:val="21"/>
          <w:szCs w:val="22"/>
          <w:lang w:eastAsia="ja-JP"/>
        </w:rPr>
        <w:t>冬草はあまり存在していな</w:t>
      </w:r>
      <w:r w:rsidR="003E5CCB">
        <w:rPr>
          <w:rFonts w:ascii="Times New Roman" w:eastAsia="ＭＳ 明朝" w:hAnsi="Times New Roman" w:hint="eastAsia"/>
          <w:sz w:val="21"/>
          <w:szCs w:val="22"/>
          <w:lang w:eastAsia="ja-JP"/>
        </w:rPr>
        <w:t>かったが</w:t>
      </w:r>
      <w:r w:rsidR="00D04D97" w:rsidRPr="00D04D97">
        <w:rPr>
          <w:rFonts w:ascii="Times New Roman" w:eastAsia="ＭＳ 明朝" w:hAnsi="Times New Roman" w:hint="eastAsia"/>
          <w:sz w:val="21"/>
          <w:szCs w:val="22"/>
          <w:lang w:eastAsia="ja-JP"/>
        </w:rPr>
        <w:t>、不耕起草生栽培では冬草が繁茂していた。</w:t>
      </w:r>
      <w:r w:rsidR="00FB68EA">
        <w:rPr>
          <w:rFonts w:ascii="Times New Roman" w:eastAsia="ＭＳ 明朝" w:hAnsi="Times New Roman" w:hint="eastAsia"/>
          <w:sz w:val="21"/>
          <w:szCs w:val="22"/>
          <w:lang w:eastAsia="ja-JP"/>
        </w:rPr>
        <w:t>不耕起草生栽培水田</w:t>
      </w:r>
      <w:r w:rsidR="00D04D97" w:rsidRPr="00D04D97">
        <w:rPr>
          <w:rFonts w:ascii="Times New Roman" w:eastAsia="ＭＳ 明朝" w:hAnsi="Times New Roman" w:hint="eastAsia"/>
          <w:sz w:val="21"/>
          <w:szCs w:val="22"/>
          <w:lang w:eastAsia="ja-JP"/>
        </w:rPr>
        <w:t>における水稲および冬草の地上部バイオマス量は</w:t>
      </w:r>
      <w:r w:rsidR="00233100">
        <w:rPr>
          <w:rFonts w:ascii="Times New Roman" w:eastAsia="ＭＳ 明朝" w:hAnsi="Times New Roman" w:hint="eastAsia"/>
          <w:sz w:val="21"/>
          <w:szCs w:val="22"/>
          <w:lang w:eastAsia="ja-JP"/>
        </w:rPr>
        <w:t>それぞれ平均</w:t>
      </w:r>
      <w:r w:rsidR="00D04D97" w:rsidRPr="00D04D97">
        <w:rPr>
          <w:rFonts w:ascii="Times New Roman" w:eastAsia="ＭＳ 明朝" w:hAnsi="Times New Roman" w:hint="eastAsia"/>
          <w:sz w:val="21"/>
          <w:szCs w:val="22"/>
          <w:lang w:eastAsia="ja-JP"/>
        </w:rPr>
        <w:t>2</w:t>
      </w:r>
      <w:r w:rsidR="00202B9E">
        <w:rPr>
          <w:rFonts w:ascii="Times New Roman" w:eastAsia="ＭＳ 明朝" w:hAnsi="Times New Roman" w:hint="eastAsia"/>
          <w:sz w:val="21"/>
          <w:szCs w:val="22"/>
          <w:lang w:eastAsia="ja-JP"/>
        </w:rPr>
        <w:t>81</w:t>
      </w:r>
      <w:r w:rsidR="00D04D97" w:rsidRPr="00D04D97">
        <w:rPr>
          <w:rFonts w:ascii="Times New Roman" w:eastAsia="ＭＳ 明朝" w:hAnsi="Times New Roman" w:hint="eastAsia"/>
          <w:sz w:val="21"/>
          <w:szCs w:val="22"/>
          <w:lang w:eastAsia="ja-JP"/>
        </w:rPr>
        <w:t>.</w:t>
      </w:r>
      <w:r w:rsidR="00202B9E">
        <w:rPr>
          <w:rFonts w:ascii="Times New Roman" w:eastAsia="ＭＳ 明朝" w:hAnsi="Times New Roman" w:hint="eastAsia"/>
          <w:sz w:val="21"/>
          <w:szCs w:val="22"/>
          <w:lang w:eastAsia="ja-JP"/>
        </w:rPr>
        <w:t>2</w:t>
      </w:r>
      <w:r w:rsidR="00D04D97">
        <w:rPr>
          <w:rFonts w:ascii="Times New Roman" w:eastAsia="ＭＳ 明朝" w:hAnsi="Times New Roman"/>
          <w:sz w:val="21"/>
          <w:szCs w:val="22"/>
          <w:lang w:eastAsia="ja-JP"/>
        </w:rPr>
        <w:t xml:space="preserve"> </w:t>
      </w:r>
      <w:r w:rsidR="00D04D97" w:rsidRPr="00D04D97">
        <w:rPr>
          <w:rFonts w:ascii="Times New Roman" w:eastAsia="ＭＳ 明朝" w:hAnsi="Times New Roman" w:hint="eastAsia"/>
          <w:sz w:val="21"/>
          <w:szCs w:val="22"/>
          <w:lang w:eastAsia="ja-JP"/>
        </w:rPr>
        <w:t>g/m</w:t>
      </w:r>
      <w:r w:rsidR="00D04D97" w:rsidRPr="00202B9E">
        <w:rPr>
          <w:rFonts w:ascii="Times New Roman" w:eastAsia="ＭＳ 明朝" w:hAnsi="Times New Roman" w:hint="eastAsia"/>
          <w:sz w:val="21"/>
          <w:szCs w:val="22"/>
          <w:vertAlign w:val="superscript"/>
          <w:lang w:eastAsia="ja-JP"/>
        </w:rPr>
        <w:t>2</w:t>
      </w:r>
      <w:r w:rsidR="00D04D97" w:rsidRPr="00D04D97">
        <w:rPr>
          <w:rFonts w:ascii="Times New Roman" w:eastAsia="ＭＳ 明朝" w:hAnsi="Times New Roman" w:hint="eastAsia"/>
          <w:sz w:val="21"/>
          <w:szCs w:val="22"/>
          <w:lang w:eastAsia="ja-JP"/>
        </w:rPr>
        <w:t>、</w:t>
      </w:r>
      <w:r w:rsidR="00202B9E">
        <w:rPr>
          <w:rFonts w:ascii="Times New Roman" w:eastAsia="ＭＳ 明朝" w:hAnsi="Times New Roman" w:hint="eastAsia"/>
          <w:sz w:val="21"/>
          <w:szCs w:val="22"/>
          <w:lang w:eastAsia="ja-JP"/>
        </w:rPr>
        <w:t>644</w:t>
      </w:r>
      <w:r w:rsidR="00D04D97" w:rsidRPr="00D04D97">
        <w:rPr>
          <w:rFonts w:ascii="Times New Roman" w:eastAsia="ＭＳ 明朝" w:hAnsi="Times New Roman" w:hint="eastAsia"/>
          <w:sz w:val="21"/>
          <w:szCs w:val="22"/>
          <w:lang w:eastAsia="ja-JP"/>
        </w:rPr>
        <w:t>.</w:t>
      </w:r>
      <w:r w:rsidR="00202B9E">
        <w:rPr>
          <w:rFonts w:ascii="Times New Roman" w:eastAsia="ＭＳ 明朝" w:hAnsi="Times New Roman" w:hint="eastAsia"/>
          <w:sz w:val="21"/>
          <w:szCs w:val="22"/>
          <w:lang w:eastAsia="ja-JP"/>
        </w:rPr>
        <w:t>9</w:t>
      </w:r>
      <w:r w:rsidR="00D04D97">
        <w:rPr>
          <w:rFonts w:ascii="Times New Roman" w:eastAsia="ＭＳ 明朝" w:hAnsi="Times New Roman"/>
          <w:sz w:val="21"/>
          <w:szCs w:val="22"/>
          <w:lang w:eastAsia="ja-JP"/>
        </w:rPr>
        <w:t xml:space="preserve"> </w:t>
      </w:r>
      <w:r w:rsidR="00D04D97" w:rsidRPr="00D04D97">
        <w:rPr>
          <w:rFonts w:ascii="Times New Roman" w:eastAsia="ＭＳ 明朝" w:hAnsi="Times New Roman" w:hint="eastAsia"/>
          <w:sz w:val="21"/>
          <w:szCs w:val="22"/>
          <w:lang w:eastAsia="ja-JP"/>
        </w:rPr>
        <w:t>g/</w:t>
      </w:r>
      <w:r w:rsidR="00184949" w:rsidRPr="00184949">
        <w:rPr>
          <w:rFonts w:ascii="Times New Roman" w:eastAsia="ＭＳ 明朝" w:hAnsi="Times New Roman" w:hint="eastAsia"/>
          <w:sz w:val="21"/>
          <w:szCs w:val="22"/>
          <w:lang w:eastAsia="ja-JP"/>
        </w:rPr>
        <w:t xml:space="preserve"> </w:t>
      </w:r>
      <w:r w:rsidR="00184949" w:rsidRPr="00D04D97">
        <w:rPr>
          <w:rFonts w:ascii="Times New Roman" w:eastAsia="ＭＳ 明朝" w:hAnsi="Times New Roman" w:hint="eastAsia"/>
          <w:sz w:val="21"/>
          <w:szCs w:val="22"/>
          <w:lang w:eastAsia="ja-JP"/>
        </w:rPr>
        <w:t>m</w:t>
      </w:r>
      <w:r w:rsidR="00184949" w:rsidRPr="00202B9E">
        <w:rPr>
          <w:rFonts w:ascii="Times New Roman" w:eastAsia="ＭＳ 明朝" w:hAnsi="Times New Roman" w:hint="eastAsia"/>
          <w:sz w:val="21"/>
          <w:szCs w:val="22"/>
          <w:vertAlign w:val="superscript"/>
          <w:lang w:eastAsia="ja-JP"/>
        </w:rPr>
        <w:t xml:space="preserve"> </w:t>
      </w:r>
      <w:r w:rsidR="00D04D97" w:rsidRPr="00202B9E">
        <w:rPr>
          <w:rFonts w:ascii="Times New Roman" w:eastAsia="ＭＳ 明朝" w:hAnsi="Times New Roman" w:hint="eastAsia"/>
          <w:sz w:val="21"/>
          <w:szCs w:val="22"/>
          <w:vertAlign w:val="superscript"/>
          <w:lang w:eastAsia="ja-JP"/>
        </w:rPr>
        <w:t>2</w:t>
      </w:r>
      <w:r w:rsidR="00D04D97" w:rsidRPr="00D04D97">
        <w:rPr>
          <w:rFonts w:ascii="Times New Roman" w:eastAsia="ＭＳ 明朝" w:hAnsi="Times New Roman" w:hint="eastAsia"/>
          <w:sz w:val="21"/>
          <w:szCs w:val="22"/>
          <w:lang w:eastAsia="ja-JP"/>
        </w:rPr>
        <w:t>であり、冬草の乾物重量は稲わらの</w:t>
      </w:r>
      <w:r w:rsidR="00D04D97" w:rsidRPr="00D04D97">
        <w:rPr>
          <w:rFonts w:ascii="Times New Roman" w:eastAsia="ＭＳ 明朝" w:hAnsi="Times New Roman" w:hint="eastAsia"/>
          <w:sz w:val="21"/>
          <w:szCs w:val="22"/>
          <w:lang w:eastAsia="ja-JP"/>
        </w:rPr>
        <w:t>2</w:t>
      </w:r>
      <w:r w:rsidR="00D04D97" w:rsidRPr="00D04D97">
        <w:rPr>
          <w:rFonts w:ascii="Times New Roman" w:eastAsia="ＭＳ 明朝" w:hAnsi="Times New Roman" w:hint="eastAsia"/>
          <w:sz w:val="21"/>
          <w:szCs w:val="22"/>
          <w:lang w:eastAsia="ja-JP"/>
        </w:rPr>
        <w:t>倍の量があることが解った。</w:t>
      </w:r>
      <w:r w:rsidR="00A52515">
        <w:rPr>
          <w:rFonts w:ascii="Times New Roman" w:eastAsia="ＭＳ 明朝" w:hAnsi="Times New Roman" w:hint="eastAsia"/>
          <w:sz w:val="21"/>
          <w:szCs w:val="22"/>
          <w:lang w:eastAsia="ja-JP"/>
        </w:rPr>
        <w:t>2012</w:t>
      </w:r>
      <w:r w:rsidR="00A52515">
        <w:rPr>
          <w:rFonts w:ascii="Times New Roman" w:eastAsia="ＭＳ 明朝" w:hAnsi="Times New Roman" w:hint="eastAsia"/>
          <w:sz w:val="21"/>
          <w:szCs w:val="22"/>
          <w:lang w:eastAsia="ja-JP"/>
        </w:rPr>
        <w:t>年調査における</w:t>
      </w:r>
      <w:r w:rsidR="006947BF" w:rsidRPr="006947BF">
        <w:rPr>
          <w:rFonts w:ascii="Times New Roman" w:eastAsia="ＭＳ 明朝" w:hAnsi="Times New Roman" w:hint="eastAsia"/>
          <w:sz w:val="21"/>
          <w:szCs w:val="22"/>
          <w:lang w:eastAsia="ja-JP"/>
        </w:rPr>
        <w:t>慣行田と</w:t>
      </w:r>
      <w:r w:rsidR="006947BF">
        <w:rPr>
          <w:rFonts w:ascii="Times New Roman" w:eastAsia="ＭＳ 明朝" w:hAnsi="Times New Roman" w:hint="eastAsia"/>
          <w:sz w:val="21"/>
          <w:szCs w:val="22"/>
          <w:lang w:eastAsia="ja-JP"/>
        </w:rPr>
        <w:t>不耕起草生栽培</w:t>
      </w:r>
      <w:r w:rsidR="006947BF" w:rsidRPr="006947BF">
        <w:rPr>
          <w:rFonts w:ascii="Times New Roman" w:eastAsia="ＭＳ 明朝" w:hAnsi="Times New Roman" w:hint="eastAsia"/>
          <w:sz w:val="21"/>
          <w:szCs w:val="22"/>
          <w:lang w:eastAsia="ja-JP"/>
        </w:rPr>
        <w:t>の</w:t>
      </w:r>
      <w:r w:rsidR="003B3176" w:rsidRPr="006947BF">
        <w:rPr>
          <w:rFonts w:ascii="Times New Roman" w:eastAsia="ＭＳ 明朝" w:hAnsi="Times New Roman" w:hint="eastAsia"/>
          <w:sz w:val="21"/>
          <w:szCs w:val="22"/>
          <w:lang w:eastAsia="ja-JP"/>
        </w:rPr>
        <w:t>土壌</w:t>
      </w:r>
      <w:r w:rsidR="006947BF" w:rsidRPr="006947BF">
        <w:rPr>
          <w:rFonts w:ascii="Times New Roman" w:eastAsia="ＭＳ 明朝" w:hAnsi="Times New Roman" w:hint="eastAsia"/>
          <w:sz w:val="21"/>
          <w:szCs w:val="22"/>
          <w:lang w:eastAsia="ja-JP"/>
        </w:rPr>
        <w:t>0-5cm</w:t>
      </w:r>
      <w:r w:rsidR="006947BF" w:rsidRPr="006947BF">
        <w:rPr>
          <w:rFonts w:ascii="Times New Roman" w:eastAsia="ＭＳ 明朝" w:hAnsi="Times New Roman" w:hint="eastAsia"/>
          <w:sz w:val="21"/>
          <w:szCs w:val="22"/>
          <w:lang w:eastAsia="ja-JP"/>
        </w:rPr>
        <w:t>の窒素</w:t>
      </w:r>
      <w:r w:rsidR="00870B80">
        <w:rPr>
          <w:rFonts w:ascii="Times New Roman" w:eastAsia="ＭＳ 明朝" w:hAnsi="Times New Roman" w:hint="eastAsia"/>
          <w:sz w:val="21"/>
          <w:szCs w:val="22"/>
          <w:lang w:eastAsia="ja-JP"/>
        </w:rPr>
        <w:t>濃度</w:t>
      </w:r>
      <w:r w:rsidR="006947BF" w:rsidRPr="006947BF">
        <w:rPr>
          <w:rFonts w:ascii="Times New Roman" w:eastAsia="ＭＳ 明朝" w:hAnsi="Times New Roman" w:hint="eastAsia"/>
          <w:sz w:val="21"/>
          <w:szCs w:val="22"/>
          <w:lang w:eastAsia="ja-JP"/>
        </w:rPr>
        <w:t>は、</w:t>
      </w:r>
      <w:r w:rsidR="006947BF" w:rsidRPr="006947BF">
        <w:rPr>
          <w:rFonts w:ascii="Times New Roman" w:eastAsia="ＭＳ 明朝" w:hAnsi="Times New Roman" w:hint="eastAsia"/>
          <w:sz w:val="21"/>
          <w:szCs w:val="22"/>
          <w:lang w:eastAsia="ja-JP"/>
        </w:rPr>
        <w:t>1.87 g /kg</w:t>
      </w:r>
      <w:r w:rsidR="006947BF" w:rsidRPr="006947BF">
        <w:rPr>
          <w:rFonts w:ascii="Times New Roman" w:eastAsia="ＭＳ 明朝" w:hAnsi="Times New Roman" w:hint="eastAsia"/>
          <w:sz w:val="21"/>
          <w:szCs w:val="22"/>
          <w:lang w:eastAsia="ja-JP"/>
        </w:rPr>
        <w:t>、</w:t>
      </w:r>
      <w:r w:rsidR="006947BF" w:rsidRPr="006947BF">
        <w:rPr>
          <w:rFonts w:ascii="Times New Roman" w:eastAsia="ＭＳ 明朝" w:hAnsi="Times New Roman" w:hint="eastAsia"/>
          <w:sz w:val="21"/>
          <w:szCs w:val="22"/>
          <w:lang w:eastAsia="ja-JP"/>
        </w:rPr>
        <w:t>2.52 g /kg</w:t>
      </w:r>
      <w:r w:rsidR="006947BF" w:rsidRPr="006947BF">
        <w:rPr>
          <w:rFonts w:ascii="Times New Roman" w:eastAsia="ＭＳ 明朝" w:hAnsi="Times New Roman" w:hint="eastAsia"/>
          <w:sz w:val="21"/>
          <w:szCs w:val="22"/>
          <w:lang w:eastAsia="ja-JP"/>
        </w:rPr>
        <w:t>であり</w:t>
      </w:r>
      <w:r w:rsidR="006947BF">
        <w:rPr>
          <w:rFonts w:ascii="Times New Roman" w:eastAsia="ＭＳ 明朝" w:hAnsi="Times New Roman" w:hint="eastAsia"/>
          <w:sz w:val="21"/>
          <w:szCs w:val="22"/>
          <w:lang w:eastAsia="ja-JP"/>
        </w:rPr>
        <w:t>不耕起草生栽培</w:t>
      </w:r>
      <w:r w:rsidR="006947BF" w:rsidRPr="006947BF">
        <w:rPr>
          <w:rFonts w:ascii="Times New Roman" w:eastAsia="ＭＳ 明朝" w:hAnsi="Times New Roman" w:hint="eastAsia"/>
          <w:sz w:val="21"/>
          <w:szCs w:val="22"/>
          <w:lang w:eastAsia="ja-JP"/>
        </w:rPr>
        <w:t>がやや高かった。慣行田と</w:t>
      </w:r>
      <w:r w:rsidR="006947BF">
        <w:rPr>
          <w:rFonts w:ascii="Times New Roman" w:eastAsia="ＭＳ 明朝" w:hAnsi="Times New Roman" w:hint="eastAsia"/>
          <w:sz w:val="21"/>
          <w:szCs w:val="22"/>
          <w:lang w:eastAsia="ja-JP"/>
        </w:rPr>
        <w:t>不耕起草生栽培</w:t>
      </w:r>
      <w:r w:rsidR="006947BF" w:rsidRPr="006947BF">
        <w:rPr>
          <w:rFonts w:ascii="Times New Roman" w:eastAsia="ＭＳ 明朝" w:hAnsi="Times New Roman" w:hint="eastAsia"/>
          <w:sz w:val="21"/>
          <w:szCs w:val="22"/>
          <w:lang w:eastAsia="ja-JP"/>
        </w:rPr>
        <w:t>の</w:t>
      </w:r>
      <w:r w:rsidR="00F101EB">
        <w:rPr>
          <w:rFonts w:ascii="Times New Roman" w:eastAsia="ＭＳ 明朝" w:hAnsi="Times New Roman" w:hint="eastAsia"/>
          <w:sz w:val="21"/>
          <w:szCs w:val="22"/>
          <w:lang w:eastAsia="ja-JP"/>
        </w:rPr>
        <w:t>土壌</w:t>
      </w:r>
      <w:r w:rsidR="00F101EB">
        <w:rPr>
          <w:rFonts w:ascii="Times New Roman" w:eastAsia="ＭＳ 明朝" w:hAnsi="Times New Roman" w:hint="eastAsia"/>
          <w:sz w:val="21"/>
          <w:szCs w:val="22"/>
          <w:lang w:eastAsia="ja-JP"/>
        </w:rPr>
        <w:t>0-5</w:t>
      </w:r>
      <w:r w:rsidR="00F101EB">
        <w:rPr>
          <w:rFonts w:ascii="Times New Roman" w:eastAsia="ＭＳ 明朝" w:hAnsi="Times New Roman"/>
          <w:sz w:val="21"/>
          <w:szCs w:val="22"/>
          <w:lang w:eastAsia="ja-JP"/>
        </w:rPr>
        <w:t xml:space="preserve"> cm</w:t>
      </w:r>
      <w:r w:rsidR="00F101EB">
        <w:rPr>
          <w:rFonts w:ascii="Times New Roman" w:eastAsia="ＭＳ 明朝" w:hAnsi="Times New Roman" w:hint="eastAsia"/>
          <w:sz w:val="21"/>
          <w:szCs w:val="22"/>
          <w:lang w:eastAsia="ja-JP"/>
        </w:rPr>
        <w:t>の</w:t>
      </w:r>
      <w:r w:rsidR="003A6916">
        <w:rPr>
          <w:rFonts w:ascii="Times New Roman" w:eastAsia="ＭＳ 明朝" w:hAnsi="Times New Roman" w:hint="eastAsia"/>
          <w:sz w:val="21"/>
          <w:szCs w:val="22"/>
          <w:lang w:eastAsia="ja-JP"/>
        </w:rPr>
        <w:t>δ</w:t>
      </w:r>
      <w:r w:rsidR="003A6916" w:rsidRPr="003A6916">
        <w:rPr>
          <w:rFonts w:ascii="Times New Roman" w:eastAsia="ＭＳ 明朝" w:hAnsi="Times New Roman" w:hint="eastAsia"/>
          <w:sz w:val="21"/>
          <w:szCs w:val="22"/>
          <w:vertAlign w:val="superscript"/>
          <w:lang w:eastAsia="ja-JP"/>
        </w:rPr>
        <w:t>1</w:t>
      </w:r>
      <w:r w:rsidR="003A6916" w:rsidRPr="003A6916">
        <w:rPr>
          <w:rFonts w:ascii="Times New Roman" w:eastAsia="ＭＳ 明朝" w:hAnsi="Times New Roman"/>
          <w:sz w:val="21"/>
          <w:szCs w:val="22"/>
          <w:vertAlign w:val="superscript"/>
          <w:lang w:eastAsia="ja-JP"/>
        </w:rPr>
        <w:t>5</w:t>
      </w:r>
      <w:r w:rsidR="003A6916">
        <w:rPr>
          <w:rFonts w:ascii="Times New Roman" w:eastAsia="ＭＳ 明朝" w:hAnsi="Times New Roman"/>
          <w:sz w:val="21"/>
          <w:szCs w:val="22"/>
          <w:lang w:eastAsia="ja-JP"/>
        </w:rPr>
        <w:t>N</w:t>
      </w:r>
      <w:r w:rsidR="006947BF" w:rsidRPr="006947BF">
        <w:rPr>
          <w:rFonts w:ascii="Times New Roman" w:eastAsia="ＭＳ 明朝" w:hAnsi="Times New Roman" w:hint="eastAsia"/>
          <w:sz w:val="21"/>
          <w:szCs w:val="22"/>
          <w:lang w:eastAsia="ja-JP"/>
        </w:rPr>
        <w:t>は、</w:t>
      </w:r>
      <w:r w:rsidR="006947BF" w:rsidRPr="006947BF">
        <w:rPr>
          <w:rFonts w:ascii="Times New Roman" w:eastAsia="ＭＳ 明朝" w:hAnsi="Times New Roman" w:hint="eastAsia"/>
          <w:sz w:val="21"/>
          <w:szCs w:val="22"/>
          <w:lang w:eastAsia="ja-JP"/>
        </w:rPr>
        <w:t>0.</w:t>
      </w:r>
      <w:r w:rsidR="00483CD3">
        <w:rPr>
          <w:rFonts w:ascii="Times New Roman" w:eastAsia="ＭＳ 明朝" w:hAnsi="Times New Roman" w:hint="eastAsia"/>
          <w:sz w:val="21"/>
          <w:szCs w:val="22"/>
          <w:lang w:eastAsia="ja-JP"/>
        </w:rPr>
        <w:t>3</w:t>
      </w:r>
      <w:r w:rsidR="006947BF" w:rsidRPr="006947BF">
        <w:rPr>
          <w:rFonts w:ascii="Times New Roman" w:eastAsia="ＭＳ 明朝" w:hAnsi="Times New Roman" w:hint="eastAsia"/>
          <w:sz w:val="21"/>
          <w:szCs w:val="22"/>
          <w:lang w:eastAsia="ja-JP"/>
        </w:rPr>
        <w:t>9</w:t>
      </w:r>
      <w:r w:rsidR="00483CD3">
        <w:rPr>
          <w:rFonts w:ascii="Times New Roman" w:eastAsia="ＭＳ 明朝" w:hAnsi="Times New Roman"/>
          <w:sz w:val="21"/>
          <w:szCs w:val="22"/>
          <w:lang w:eastAsia="ja-JP"/>
        </w:rPr>
        <w:t>0</w:t>
      </w:r>
      <w:r w:rsidR="00E24F51">
        <w:rPr>
          <w:rFonts w:ascii="Times New Roman" w:eastAsia="ＭＳ 明朝" w:hAnsi="Times New Roman"/>
          <w:sz w:val="21"/>
          <w:szCs w:val="22"/>
          <w:lang w:eastAsia="ja-JP"/>
        </w:rPr>
        <w:t xml:space="preserve"> </w:t>
      </w:r>
      <w:r w:rsidR="00E24F51">
        <w:rPr>
          <w:rFonts w:ascii="Times New Roman" w:eastAsia="ＭＳ 明朝" w:hAnsi="Times New Roman" w:hint="eastAsia"/>
          <w:sz w:val="21"/>
          <w:szCs w:val="22"/>
          <w:lang w:eastAsia="ja-JP"/>
        </w:rPr>
        <w:t>‰</w:t>
      </w:r>
      <w:r w:rsidR="006947BF" w:rsidRPr="006947BF">
        <w:rPr>
          <w:rFonts w:ascii="Times New Roman" w:eastAsia="ＭＳ 明朝" w:hAnsi="Times New Roman" w:hint="eastAsia"/>
          <w:sz w:val="21"/>
          <w:szCs w:val="22"/>
          <w:lang w:eastAsia="ja-JP"/>
        </w:rPr>
        <w:t>と</w:t>
      </w:r>
      <w:r w:rsidR="006947BF" w:rsidRPr="006947BF">
        <w:rPr>
          <w:rFonts w:ascii="Times New Roman" w:eastAsia="ＭＳ 明朝" w:hAnsi="Times New Roman" w:hint="eastAsia"/>
          <w:sz w:val="21"/>
          <w:szCs w:val="22"/>
          <w:lang w:eastAsia="ja-JP"/>
        </w:rPr>
        <w:t>1.</w:t>
      </w:r>
      <w:r w:rsidR="00254959">
        <w:rPr>
          <w:rFonts w:ascii="Times New Roman" w:eastAsia="ＭＳ 明朝" w:hAnsi="Times New Roman"/>
          <w:sz w:val="21"/>
          <w:szCs w:val="22"/>
          <w:lang w:eastAsia="ja-JP"/>
        </w:rPr>
        <w:t>192</w:t>
      </w:r>
      <w:r w:rsidR="00343CC3">
        <w:rPr>
          <w:rFonts w:ascii="Times New Roman" w:eastAsia="ＭＳ 明朝" w:hAnsi="Times New Roman"/>
          <w:sz w:val="21"/>
          <w:szCs w:val="22"/>
          <w:lang w:eastAsia="ja-JP"/>
        </w:rPr>
        <w:t xml:space="preserve"> </w:t>
      </w:r>
      <w:r w:rsidR="00343CC3">
        <w:rPr>
          <w:rFonts w:ascii="Times New Roman" w:eastAsia="ＭＳ 明朝" w:hAnsi="Times New Roman" w:hint="eastAsia"/>
          <w:sz w:val="21"/>
          <w:szCs w:val="22"/>
          <w:lang w:eastAsia="ja-JP"/>
        </w:rPr>
        <w:t>‰</w:t>
      </w:r>
      <w:r w:rsidR="006947BF" w:rsidRPr="006947BF">
        <w:rPr>
          <w:rFonts w:ascii="Times New Roman" w:eastAsia="ＭＳ 明朝" w:hAnsi="Times New Roman" w:hint="eastAsia"/>
          <w:sz w:val="21"/>
          <w:szCs w:val="22"/>
          <w:lang w:eastAsia="ja-JP"/>
        </w:rPr>
        <w:t>であり</w:t>
      </w:r>
      <w:r w:rsidR="006947BF">
        <w:rPr>
          <w:rFonts w:ascii="Times New Roman" w:eastAsia="ＭＳ 明朝" w:hAnsi="Times New Roman" w:hint="eastAsia"/>
          <w:sz w:val="21"/>
          <w:szCs w:val="22"/>
          <w:lang w:eastAsia="ja-JP"/>
        </w:rPr>
        <w:t>不耕起草生栽培</w:t>
      </w:r>
      <w:r w:rsidR="006947BF" w:rsidRPr="006947BF">
        <w:rPr>
          <w:rFonts w:ascii="Times New Roman" w:eastAsia="ＭＳ 明朝" w:hAnsi="Times New Roman" w:hint="eastAsia"/>
          <w:sz w:val="21"/>
          <w:szCs w:val="22"/>
          <w:lang w:eastAsia="ja-JP"/>
        </w:rPr>
        <w:t>が高い傾向がみられた。慣行田では、化学肥料により窒素を供給しており、その</w:t>
      </w:r>
      <w:r w:rsidR="003A6916">
        <w:rPr>
          <w:rFonts w:ascii="Times New Roman" w:eastAsia="ＭＳ 明朝" w:hAnsi="Times New Roman" w:hint="eastAsia"/>
          <w:sz w:val="21"/>
          <w:szCs w:val="22"/>
          <w:lang w:eastAsia="ja-JP"/>
        </w:rPr>
        <w:t>δ</w:t>
      </w:r>
      <w:r w:rsidR="003A6916" w:rsidRPr="003A6916">
        <w:rPr>
          <w:rFonts w:ascii="Times New Roman" w:eastAsia="ＭＳ 明朝" w:hAnsi="Times New Roman" w:hint="eastAsia"/>
          <w:sz w:val="21"/>
          <w:szCs w:val="22"/>
          <w:vertAlign w:val="superscript"/>
          <w:lang w:eastAsia="ja-JP"/>
        </w:rPr>
        <w:t>1</w:t>
      </w:r>
      <w:r w:rsidR="003A6916" w:rsidRPr="003A6916">
        <w:rPr>
          <w:rFonts w:ascii="Times New Roman" w:eastAsia="ＭＳ 明朝" w:hAnsi="Times New Roman"/>
          <w:sz w:val="21"/>
          <w:szCs w:val="22"/>
          <w:vertAlign w:val="superscript"/>
          <w:lang w:eastAsia="ja-JP"/>
        </w:rPr>
        <w:t>5</w:t>
      </w:r>
      <w:r w:rsidR="003A6916">
        <w:rPr>
          <w:rFonts w:ascii="Times New Roman" w:eastAsia="ＭＳ 明朝" w:hAnsi="Times New Roman"/>
          <w:sz w:val="21"/>
          <w:szCs w:val="22"/>
          <w:lang w:eastAsia="ja-JP"/>
        </w:rPr>
        <w:t>N</w:t>
      </w:r>
      <w:r w:rsidR="006947BF" w:rsidRPr="006947BF">
        <w:rPr>
          <w:rFonts w:ascii="Times New Roman" w:eastAsia="ＭＳ 明朝" w:hAnsi="Times New Roman" w:hint="eastAsia"/>
          <w:sz w:val="21"/>
          <w:szCs w:val="22"/>
          <w:lang w:eastAsia="ja-JP"/>
        </w:rPr>
        <w:t>は</w:t>
      </w:r>
      <w:r w:rsidR="006947BF" w:rsidRPr="006947BF">
        <w:rPr>
          <w:rFonts w:ascii="Times New Roman" w:eastAsia="ＭＳ 明朝" w:hAnsi="Times New Roman" w:hint="eastAsia"/>
          <w:sz w:val="21"/>
          <w:szCs w:val="22"/>
          <w:lang w:eastAsia="ja-JP"/>
        </w:rPr>
        <w:t>0</w:t>
      </w:r>
      <w:r w:rsidR="006947BF" w:rsidRPr="006947BF">
        <w:rPr>
          <w:rFonts w:ascii="Times New Roman" w:eastAsia="ＭＳ 明朝" w:hAnsi="Times New Roman" w:hint="eastAsia"/>
          <w:sz w:val="21"/>
          <w:szCs w:val="22"/>
          <w:lang w:eastAsia="ja-JP"/>
        </w:rPr>
        <w:t>に近い。一方、</w:t>
      </w:r>
      <w:r w:rsidR="006947BF">
        <w:rPr>
          <w:rFonts w:ascii="Times New Roman" w:eastAsia="ＭＳ 明朝" w:hAnsi="Times New Roman" w:hint="eastAsia"/>
          <w:sz w:val="21"/>
          <w:szCs w:val="22"/>
          <w:lang w:eastAsia="ja-JP"/>
        </w:rPr>
        <w:t>不耕起草生栽培</w:t>
      </w:r>
      <w:r w:rsidR="006947BF" w:rsidRPr="006947BF">
        <w:rPr>
          <w:rFonts w:ascii="Times New Roman" w:eastAsia="ＭＳ 明朝" w:hAnsi="Times New Roman" w:hint="eastAsia"/>
          <w:sz w:val="21"/>
          <w:szCs w:val="22"/>
          <w:lang w:eastAsia="ja-JP"/>
        </w:rPr>
        <w:t>では無施肥であり、稲わらおよび冬期の冬草は同位体比が</w:t>
      </w:r>
      <w:r w:rsidR="006947BF" w:rsidRPr="006947BF">
        <w:rPr>
          <w:rFonts w:ascii="Times New Roman" w:eastAsia="ＭＳ 明朝" w:hAnsi="Times New Roman" w:hint="eastAsia"/>
          <w:sz w:val="21"/>
          <w:szCs w:val="22"/>
          <w:lang w:eastAsia="ja-JP"/>
        </w:rPr>
        <w:t>0</w:t>
      </w:r>
      <w:r w:rsidR="006947BF" w:rsidRPr="006947BF">
        <w:rPr>
          <w:rFonts w:ascii="Times New Roman" w:eastAsia="ＭＳ 明朝" w:hAnsi="Times New Roman" w:hint="eastAsia"/>
          <w:sz w:val="21"/>
          <w:szCs w:val="22"/>
          <w:lang w:eastAsia="ja-JP"/>
        </w:rPr>
        <w:t>より高いことより、</w:t>
      </w:r>
      <w:r w:rsidR="008B298B">
        <w:rPr>
          <w:rFonts w:ascii="Times New Roman" w:eastAsia="ＭＳ 明朝" w:hAnsi="Times New Roman" w:hint="eastAsia"/>
          <w:sz w:val="21"/>
          <w:szCs w:val="22"/>
          <w:lang w:eastAsia="ja-JP"/>
        </w:rPr>
        <w:t>窒素の内部循環は慣行田より高いと考えられた。冬期に雑草が集めた窒素が、夏期にイネに利用され、稲わらの分解による窒素が冬期に雑草に利用されることで同位体比の上昇が生じると推定できる。</w:t>
      </w:r>
      <w:r w:rsidR="00BF61E5">
        <w:rPr>
          <w:rFonts w:ascii="Times New Roman" w:eastAsia="ＭＳ 明朝" w:hAnsi="Times New Roman" w:hint="eastAsia"/>
          <w:sz w:val="21"/>
          <w:szCs w:val="22"/>
          <w:lang w:eastAsia="ja-JP"/>
        </w:rPr>
        <w:t>冬期雑草による</w:t>
      </w:r>
      <w:r w:rsidR="008B298B" w:rsidRPr="006947BF">
        <w:rPr>
          <w:rFonts w:ascii="Times New Roman" w:eastAsia="ＭＳ 明朝" w:hAnsi="Times New Roman" w:hint="eastAsia"/>
          <w:sz w:val="21"/>
          <w:szCs w:val="22"/>
          <w:lang w:eastAsia="ja-JP"/>
        </w:rPr>
        <w:t>窒素供給が</w:t>
      </w:r>
      <w:r w:rsidR="008B298B">
        <w:rPr>
          <w:rFonts w:ascii="Times New Roman" w:eastAsia="ＭＳ 明朝" w:hAnsi="Times New Roman" w:hint="eastAsia"/>
          <w:sz w:val="21"/>
          <w:szCs w:val="22"/>
          <w:lang w:eastAsia="ja-JP"/>
        </w:rPr>
        <w:t>コメの</w:t>
      </w:r>
      <w:r w:rsidR="008B298B" w:rsidRPr="006947BF">
        <w:rPr>
          <w:rFonts w:ascii="Times New Roman" w:eastAsia="ＭＳ 明朝" w:hAnsi="Times New Roman" w:hint="eastAsia"/>
          <w:sz w:val="21"/>
          <w:szCs w:val="22"/>
          <w:lang w:eastAsia="ja-JP"/>
        </w:rPr>
        <w:t>収量の維持に貢献していると考えた。</w:t>
      </w:r>
    </w:p>
    <w:p w14:paraId="0A0789DC" w14:textId="5C289959" w:rsidR="008C0227" w:rsidRDefault="008C0227" w:rsidP="006947BF">
      <w:pPr>
        <w:jc w:val="both"/>
        <w:rPr>
          <w:rFonts w:ascii="Times New Roman" w:eastAsia="ＭＳ 明朝" w:hAnsi="Times New Roman"/>
          <w:sz w:val="21"/>
          <w:szCs w:val="22"/>
          <w:lang w:eastAsia="ja-JP"/>
        </w:rPr>
      </w:pPr>
      <w:r>
        <w:rPr>
          <w:rFonts w:ascii="Times New Roman" w:eastAsia="ＭＳ 明朝" w:hAnsi="Times New Roman" w:hint="eastAsia"/>
          <w:sz w:val="21"/>
          <w:szCs w:val="22"/>
          <w:lang w:eastAsia="ja-JP"/>
        </w:rPr>
        <w:t xml:space="preserve">　</w:t>
      </w:r>
      <w:r w:rsidR="009C6F18">
        <w:rPr>
          <w:rFonts w:ascii="Times New Roman" w:eastAsia="ＭＳ 明朝" w:hAnsi="Times New Roman" w:hint="eastAsia"/>
          <w:sz w:val="21"/>
          <w:szCs w:val="22"/>
          <w:lang w:eastAsia="ja-JP"/>
        </w:rPr>
        <w:t>不耕起草生栽培</w:t>
      </w:r>
      <w:r w:rsidR="00233100">
        <w:rPr>
          <w:rFonts w:ascii="Times New Roman" w:eastAsia="ＭＳ 明朝" w:hAnsi="Times New Roman" w:hint="eastAsia"/>
          <w:sz w:val="21"/>
          <w:szCs w:val="22"/>
          <w:lang w:eastAsia="ja-JP"/>
        </w:rPr>
        <w:t>では</w:t>
      </w:r>
      <w:r w:rsidR="00233100">
        <w:rPr>
          <w:rFonts w:ascii="Times New Roman" w:eastAsia="ＭＳ 明朝" w:hAnsi="Times New Roman" w:hint="eastAsia"/>
          <w:sz w:val="21"/>
          <w:szCs w:val="22"/>
          <w:lang w:eastAsia="ja-JP"/>
        </w:rPr>
        <w:t>O</w:t>
      </w:r>
      <w:r w:rsidR="00233100">
        <w:rPr>
          <w:rFonts w:ascii="Times New Roman" w:eastAsia="ＭＳ 明朝" w:hAnsi="Times New Roman" w:hint="eastAsia"/>
          <w:sz w:val="21"/>
          <w:szCs w:val="22"/>
          <w:lang w:eastAsia="ja-JP"/>
        </w:rPr>
        <w:t>層が</w:t>
      </w:r>
      <w:r w:rsidR="00245025">
        <w:rPr>
          <w:rFonts w:ascii="Times New Roman" w:eastAsia="ＭＳ 明朝" w:hAnsi="Times New Roman" w:hint="eastAsia"/>
          <w:sz w:val="21"/>
          <w:szCs w:val="22"/>
          <w:lang w:eastAsia="ja-JP"/>
        </w:rPr>
        <w:t>5</w:t>
      </w:r>
      <w:r w:rsidR="0088544C">
        <w:rPr>
          <w:rFonts w:ascii="Times New Roman" w:eastAsia="ＭＳ 明朝" w:hAnsi="Times New Roman"/>
          <w:sz w:val="21"/>
          <w:szCs w:val="22"/>
          <w:lang w:eastAsia="ja-JP"/>
        </w:rPr>
        <w:t xml:space="preserve"> -</w:t>
      </w:r>
      <w:r w:rsidR="002A549D">
        <w:rPr>
          <w:rFonts w:ascii="Times New Roman" w:eastAsia="ＭＳ 明朝" w:hAnsi="Times New Roman" w:hint="eastAsia"/>
          <w:sz w:val="21"/>
          <w:szCs w:val="22"/>
          <w:lang w:eastAsia="ja-JP"/>
        </w:rPr>
        <w:t>10</w:t>
      </w:r>
      <w:r w:rsidR="002A549D">
        <w:rPr>
          <w:rFonts w:ascii="Times New Roman" w:eastAsia="ＭＳ 明朝" w:hAnsi="Times New Roman"/>
          <w:sz w:val="21"/>
          <w:szCs w:val="22"/>
          <w:lang w:eastAsia="ja-JP"/>
        </w:rPr>
        <w:t xml:space="preserve"> </w:t>
      </w:r>
      <w:r w:rsidR="008B298B">
        <w:rPr>
          <w:rFonts w:ascii="Times New Roman" w:eastAsia="ＭＳ 明朝" w:hAnsi="Times New Roman" w:hint="eastAsia"/>
          <w:sz w:val="21"/>
          <w:szCs w:val="22"/>
          <w:lang w:eastAsia="ja-JP"/>
        </w:rPr>
        <w:t>c</w:t>
      </w:r>
      <w:r w:rsidR="008B298B">
        <w:rPr>
          <w:rFonts w:ascii="Times New Roman" w:eastAsia="ＭＳ 明朝" w:hAnsi="Times New Roman"/>
          <w:sz w:val="21"/>
          <w:szCs w:val="22"/>
          <w:lang w:eastAsia="ja-JP"/>
        </w:rPr>
        <w:t>m</w:t>
      </w:r>
      <w:r w:rsidR="00233100">
        <w:rPr>
          <w:rFonts w:ascii="Times New Roman" w:eastAsia="ＭＳ 明朝" w:hAnsi="Times New Roman" w:hint="eastAsia"/>
          <w:sz w:val="21"/>
          <w:szCs w:val="22"/>
          <w:lang w:eastAsia="ja-JP"/>
        </w:rPr>
        <w:t>程度形成されており、そ</w:t>
      </w:r>
      <w:r w:rsidRPr="008C0227">
        <w:rPr>
          <w:rFonts w:ascii="Times New Roman" w:eastAsia="ＭＳ 明朝" w:hAnsi="Times New Roman" w:hint="eastAsia"/>
          <w:sz w:val="21"/>
          <w:szCs w:val="22"/>
          <w:lang w:eastAsia="ja-JP"/>
        </w:rPr>
        <w:t>の炭素濃度は</w:t>
      </w:r>
      <w:r w:rsidR="00140DCF">
        <w:rPr>
          <w:rFonts w:ascii="Times New Roman" w:eastAsia="ＭＳ 明朝" w:hAnsi="Times New Roman" w:hint="eastAsia"/>
          <w:sz w:val="21"/>
          <w:szCs w:val="22"/>
          <w:lang w:eastAsia="ja-JP"/>
        </w:rPr>
        <w:t>148.4</w:t>
      </w:r>
      <w:r w:rsidR="00140DCF">
        <w:rPr>
          <w:rFonts w:ascii="Times New Roman" w:eastAsia="ＭＳ 明朝" w:hAnsi="Times New Roman"/>
          <w:sz w:val="21"/>
          <w:szCs w:val="22"/>
          <w:lang w:eastAsia="ja-JP"/>
        </w:rPr>
        <w:t xml:space="preserve"> g/kg</w:t>
      </w:r>
      <w:r w:rsidR="00140DCF">
        <w:rPr>
          <w:rFonts w:ascii="Times New Roman" w:eastAsia="ＭＳ 明朝" w:hAnsi="Times New Roman" w:hint="eastAsia"/>
          <w:sz w:val="21"/>
          <w:szCs w:val="22"/>
          <w:lang w:eastAsia="ja-JP"/>
        </w:rPr>
        <w:t>と</w:t>
      </w:r>
      <w:r w:rsidRPr="008C0227">
        <w:rPr>
          <w:rFonts w:ascii="Times New Roman" w:eastAsia="ＭＳ 明朝" w:hAnsi="Times New Roman" w:hint="eastAsia"/>
          <w:sz w:val="21"/>
          <w:szCs w:val="22"/>
          <w:lang w:eastAsia="ja-JP"/>
        </w:rPr>
        <w:t>高</w:t>
      </w:r>
      <w:r w:rsidR="008B298B">
        <w:rPr>
          <w:rFonts w:ascii="Times New Roman" w:eastAsia="ＭＳ 明朝" w:hAnsi="Times New Roman" w:hint="eastAsia"/>
          <w:sz w:val="21"/>
          <w:szCs w:val="22"/>
          <w:lang w:eastAsia="ja-JP"/>
        </w:rPr>
        <w:t>かったが</w:t>
      </w:r>
      <w:r w:rsidRPr="008C0227">
        <w:rPr>
          <w:rFonts w:ascii="Times New Roman" w:eastAsia="ＭＳ 明朝" w:hAnsi="Times New Roman" w:hint="eastAsia"/>
          <w:sz w:val="21"/>
          <w:szCs w:val="22"/>
          <w:lang w:eastAsia="ja-JP"/>
        </w:rPr>
        <w:t>、</w:t>
      </w:r>
      <w:r w:rsidR="00467515">
        <w:rPr>
          <w:rFonts w:ascii="Times New Roman" w:eastAsia="ＭＳ 明朝" w:hAnsi="Times New Roman" w:hint="eastAsia"/>
          <w:sz w:val="21"/>
          <w:szCs w:val="22"/>
          <w:lang w:eastAsia="ja-JP"/>
        </w:rPr>
        <w:t>土壌</w:t>
      </w:r>
      <w:r w:rsidRPr="008C0227">
        <w:rPr>
          <w:rFonts w:ascii="Times New Roman" w:eastAsia="ＭＳ 明朝" w:hAnsi="Times New Roman" w:hint="eastAsia"/>
          <w:sz w:val="21"/>
          <w:szCs w:val="22"/>
          <w:lang w:eastAsia="ja-JP"/>
        </w:rPr>
        <w:t>0-30 cm</w:t>
      </w:r>
      <w:r w:rsidRPr="008C0227">
        <w:rPr>
          <w:rFonts w:ascii="Times New Roman" w:eastAsia="ＭＳ 明朝" w:hAnsi="Times New Roman" w:hint="eastAsia"/>
          <w:sz w:val="21"/>
          <w:szCs w:val="22"/>
          <w:lang w:eastAsia="ja-JP"/>
        </w:rPr>
        <w:t>では慣行田よりやや低い値を示した。</w:t>
      </w:r>
      <w:r w:rsidR="00467515">
        <w:rPr>
          <w:rFonts w:ascii="Times New Roman" w:eastAsia="ＭＳ 明朝" w:hAnsi="Times New Roman" w:hint="eastAsia"/>
          <w:sz w:val="21"/>
          <w:szCs w:val="22"/>
          <w:lang w:eastAsia="ja-JP"/>
        </w:rPr>
        <w:t>土壌</w:t>
      </w:r>
      <w:r w:rsidR="009C6F18" w:rsidRPr="009C6F18">
        <w:rPr>
          <w:rFonts w:ascii="Times New Roman" w:eastAsia="ＭＳ 明朝" w:hAnsi="Times New Roman" w:hint="eastAsia"/>
          <w:sz w:val="21"/>
          <w:szCs w:val="22"/>
          <w:lang w:eastAsia="ja-JP"/>
        </w:rPr>
        <w:t>0-30</w:t>
      </w:r>
      <w:r w:rsidR="00177A2E">
        <w:rPr>
          <w:rFonts w:ascii="Times New Roman" w:eastAsia="ＭＳ 明朝" w:hAnsi="Times New Roman"/>
          <w:sz w:val="21"/>
          <w:szCs w:val="22"/>
          <w:lang w:eastAsia="ja-JP"/>
        </w:rPr>
        <w:t xml:space="preserve"> </w:t>
      </w:r>
      <w:r w:rsidR="009C6F18" w:rsidRPr="009C6F18">
        <w:rPr>
          <w:rFonts w:ascii="Times New Roman" w:eastAsia="ＭＳ 明朝" w:hAnsi="Times New Roman" w:hint="eastAsia"/>
          <w:sz w:val="21"/>
          <w:szCs w:val="22"/>
          <w:lang w:eastAsia="ja-JP"/>
        </w:rPr>
        <w:t>cm</w:t>
      </w:r>
      <w:r w:rsidR="009C6F18" w:rsidRPr="009C6F18">
        <w:rPr>
          <w:rFonts w:ascii="Times New Roman" w:eastAsia="ＭＳ 明朝" w:hAnsi="Times New Roman" w:hint="eastAsia"/>
          <w:sz w:val="21"/>
          <w:szCs w:val="22"/>
          <w:lang w:eastAsia="ja-JP"/>
        </w:rPr>
        <w:t>あたりの</w:t>
      </w:r>
      <w:r w:rsidR="008C4C7D" w:rsidRPr="009C6F18">
        <w:rPr>
          <w:rFonts w:ascii="Times New Roman" w:eastAsia="ＭＳ 明朝" w:hAnsi="Times New Roman" w:hint="eastAsia"/>
          <w:sz w:val="21"/>
          <w:szCs w:val="22"/>
          <w:lang w:eastAsia="ja-JP"/>
        </w:rPr>
        <w:t>慣行田と</w:t>
      </w:r>
      <w:r w:rsidR="008C4C7D">
        <w:rPr>
          <w:rFonts w:ascii="Times New Roman" w:eastAsia="ＭＳ 明朝" w:hAnsi="Times New Roman" w:hint="eastAsia"/>
          <w:sz w:val="21"/>
          <w:szCs w:val="22"/>
          <w:lang w:eastAsia="ja-JP"/>
        </w:rPr>
        <w:t>不耕起草生栽培の</w:t>
      </w:r>
      <w:r w:rsidR="009C6F18" w:rsidRPr="009C6F18">
        <w:rPr>
          <w:rFonts w:ascii="Times New Roman" w:eastAsia="ＭＳ 明朝" w:hAnsi="Times New Roman" w:hint="eastAsia"/>
          <w:sz w:val="21"/>
          <w:szCs w:val="22"/>
          <w:lang w:eastAsia="ja-JP"/>
        </w:rPr>
        <w:t>土壌炭素</w:t>
      </w:r>
      <w:r w:rsidR="00470AC8">
        <w:rPr>
          <w:rFonts w:ascii="Times New Roman" w:eastAsia="ＭＳ 明朝" w:hAnsi="Times New Roman" w:hint="eastAsia"/>
          <w:sz w:val="21"/>
          <w:szCs w:val="22"/>
          <w:lang w:eastAsia="ja-JP"/>
        </w:rPr>
        <w:t>蓄積</w:t>
      </w:r>
      <w:r w:rsidR="009C6F18" w:rsidRPr="009C6F18">
        <w:rPr>
          <w:rFonts w:ascii="Times New Roman" w:eastAsia="ＭＳ 明朝" w:hAnsi="Times New Roman" w:hint="eastAsia"/>
          <w:sz w:val="21"/>
          <w:szCs w:val="22"/>
          <w:lang w:eastAsia="ja-JP"/>
        </w:rPr>
        <w:t>量は、</w:t>
      </w:r>
      <w:r w:rsidR="008F3136">
        <w:rPr>
          <w:rFonts w:ascii="Times New Roman" w:eastAsia="ＭＳ 明朝" w:hAnsi="Times New Roman" w:hint="eastAsia"/>
          <w:sz w:val="21"/>
          <w:szCs w:val="22"/>
          <w:lang w:eastAsia="ja-JP"/>
        </w:rPr>
        <w:t>5.38</w:t>
      </w:r>
      <w:r w:rsidR="008F3136">
        <w:rPr>
          <w:rFonts w:ascii="Times New Roman" w:eastAsia="ＭＳ 明朝" w:hAnsi="Times New Roman" w:hint="eastAsia"/>
          <w:sz w:val="21"/>
          <w:szCs w:val="22"/>
          <w:lang w:eastAsia="ja-JP"/>
        </w:rPr>
        <w:t xml:space="preserve">　</w:t>
      </w:r>
      <w:r w:rsidR="005F488C">
        <w:rPr>
          <w:rFonts w:ascii="Times New Roman" w:eastAsia="ＭＳ 明朝" w:hAnsi="Times New Roman" w:hint="eastAsia"/>
          <w:sz w:val="21"/>
          <w:szCs w:val="22"/>
          <w:lang w:eastAsia="ja-JP"/>
        </w:rPr>
        <w:t>k</w:t>
      </w:r>
      <w:r w:rsidR="005F488C">
        <w:rPr>
          <w:rFonts w:ascii="Times New Roman" w:eastAsia="ＭＳ 明朝" w:hAnsi="Times New Roman"/>
          <w:sz w:val="21"/>
          <w:szCs w:val="22"/>
          <w:lang w:eastAsia="ja-JP"/>
        </w:rPr>
        <w:t>g/m</w:t>
      </w:r>
      <w:r w:rsidR="005F488C" w:rsidRPr="00177A2E">
        <w:rPr>
          <w:rFonts w:ascii="Times New Roman" w:eastAsia="ＭＳ 明朝" w:hAnsi="Times New Roman"/>
          <w:sz w:val="21"/>
          <w:szCs w:val="22"/>
          <w:vertAlign w:val="superscript"/>
          <w:lang w:eastAsia="ja-JP"/>
        </w:rPr>
        <w:t>2</w:t>
      </w:r>
      <w:r w:rsidR="005F488C">
        <w:rPr>
          <w:rFonts w:ascii="Times New Roman" w:eastAsia="ＭＳ 明朝" w:hAnsi="Times New Roman" w:hint="eastAsia"/>
          <w:sz w:val="21"/>
          <w:szCs w:val="22"/>
          <w:lang w:eastAsia="ja-JP"/>
        </w:rPr>
        <w:t>と</w:t>
      </w:r>
      <w:r w:rsidR="005F488C">
        <w:rPr>
          <w:rFonts w:ascii="Times New Roman" w:eastAsia="ＭＳ 明朝" w:hAnsi="Times New Roman" w:hint="eastAsia"/>
          <w:sz w:val="21"/>
          <w:szCs w:val="22"/>
          <w:lang w:eastAsia="ja-JP"/>
        </w:rPr>
        <w:t>5.46</w:t>
      </w:r>
      <w:r w:rsidR="005F488C">
        <w:rPr>
          <w:rFonts w:ascii="Times New Roman" w:eastAsia="ＭＳ 明朝" w:hAnsi="Times New Roman"/>
          <w:sz w:val="21"/>
          <w:szCs w:val="22"/>
          <w:lang w:eastAsia="ja-JP"/>
        </w:rPr>
        <w:t xml:space="preserve"> kg</w:t>
      </w:r>
      <w:r w:rsidR="008C4C7D">
        <w:rPr>
          <w:rFonts w:ascii="Times New Roman" w:eastAsia="ＭＳ 明朝" w:hAnsi="Times New Roman"/>
          <w:sz w:val="21"/>
          <w:szCs w:val="22"/>
          <w:lang w:eastAsia="ja-JP"/>
        </w:rPr>
        <w:t>/m</w:t>
      </w:r>
      <w:r w:rsidR="008C4C7D" w:rsidRPr="008C0752">
        <w:rPr>
          <w:rFonts w:ascii="Times New Roman" w:eastAsia="ＭＳ 明朝" w:hAnsi="Times New Roman"/>
          <w:sz w:val="21"/>
          <w:szCs w:val="22"/>
          <w:vertAlign w:val="superscript"/>
          <w:lang w:eastAsia="ja-JP"/>
        </w:rPr>
        <w:t>2</w:t>
      </w:r>
      <w:r w:rsidR="008C4C7D">
        <w:rPr>
          <w:rFonts w:ascii="Times New Roman" w:eastAsia="ＭＳ 明朝" w:hAnsi="Times New Roman" w:hint="eastAsia"/>
          <w:sz w:val="21"/>
          <w:szCs w:val="22"/>
          <w:lang w:eastAsia="ja-JP"/>
        </w:rPr>
        <w:t>となり</w:t>
      </w:r>
      <w:r w:rsidR="009C6F18" w:rsidRPr="009C6F18">
        <w:rPr>
          <w:rFonts w:ascii="Times New Roman" w:eastAsia="ＭＳ 明朝" w:hAnsi="Times New Roman" w:hint="eastAsia"/>
          <w:sz w:val="21"/>
          <w:szCs w:val="22"/>
          <w:lang w:eastAsia="ja-JP"/>
        </w:rPr>
        <w:t>有意な差はなかった。</w:t>
      </w:r>
      <w:r w:rsidR="009C6F18">
        <w:rPr>
          <w:rFonts w:ascii="Times New Roman" w:eastAsia="ＭＳ 明朝" w:hAnsi="Times New Roman" w:hint="eastAsia"/>
          <w:sz w:val="21"/>
          <w:szCs w:val="22"/>
          <w:lang w:eastAsia="ja-JP"/>
        </w:rPr>
        <w:t>不耕起草生栽培</w:t>
      </w:r>
      <w:r w:rsidR="009C6F18" w:rsidRPr="009C6F18">
        <w:rPr>
          <w:rFonts w:ascii="Times New Roman" w:eastAsia="ＭＳ 明朝" w:hAnsi="Times New Roman" w:hint="eastAsia"/>
          <w:sz w:val="21"/>
          <w:szCs w:val="22"/>
          <w:lang w:eastAsia="ja-JP"/>
        </w:rPr>
        <w:t>では土壌炭素</w:t>
      </w:r>
      <w:r w:rsidR="00BE1CB6">
        <w:rPr>
          <w:rFonts w:ascii="Times New Roman" w:eastAsia="ＭＳ 明朝" w:hAnsi="Times New Roman" w:hint="eastAsia"/>
          <w:sz w:val="21"/>
          <w:szCs w:val="22"/>
          <w:lang w:eastAsia="ja-JP"/>
        </w:rPr>
        <w:t>蓄積量</w:t>
      </w:r>
      <w:r w:rsidR="009C6F18" w:rsidRPr="009C6F18">
        <w:rPr>
          <w:rFonts w:ascii="Times New Roman" w:eastAsia="ＭＳ 明朝" w:hAnsi="Times New Roman" w:hint="eastAsia"/>
          <w:sz w:val="21"/>
          <w:szCs w:val="22"/>
          <w:lang w:eastAsia="ja-JP"/>
        </w:rPr>
        <w:t>の</w:t>
      </w:r>
      <w:r w:rsidR="00BE1CB6">
        <w:rPr>
          <w:rFonts w:ascii="Times New Roman" w:eastAsia="ＭＳ 明朝" w:hAnsi="Times New Roman" w:hint="eastAsia"/>
          <w:sz w:val="21"/>
          <w:szCs w:val="22"/>
          <w:lang w:eastAsia="ja-JP"/>
        </w:rPr>
        <w:t>26</w:t>
      </w:r>
      <w:r w:rsidR="00177A2E">
        <w:rPr>
          <w:rFonts w:ascii="Times New Roman" w:eastAsia="ＭＳ 明朝" w:hAnsi="Times New Roman"/>
          <w:sz w:val="21"/>
          <w:szCs w:val="22"/>
          <w:lang w:eastAsia="ja-JP"/>
        </w:rPr>
        <w:t xml:space="preserve"> </w:t>
      </w:r>
      <w:r w:rsidR="00177A2E">
        <w:rPr>
          <w:rFonts w:ascii="Times New Roman" w:eastAsia="ＭＳ 明朝" w:hAnsi="Times New Roman" w:hint="eastAsia"/>
          <w:sz w:val="21"/>
          <w:szCs w:val="22"/>
          <w:lang w:eastAsia="ja-JP"/>
        </w:rPr>
        <w:t>%</w:t>
      </w:r>
      <w:r w:rsidR="009C6F18" w:rsidRPr="009C6F18">
        <w:rPr>
          <w:rFonts w:ascii="Times New Roman" w:eastAsia="ＭＳ 明朝" w:hAnsi="Times New Roman" w:hint="eastAsia"/>
          <w:sz w:val="21"/>
          <w:szCs w:val="22"/>
          <w:lang w:eastAsia="ja-JP"/>
        </w:rPr>
        <w:t>程度を</w:t>
      </w:r>
      <w:r w:rsidR="009C6F18" w:rsidRPr="009C6F18">
        <w:rPr>
          <w:rFonts w:ascii="Times New Roman" w:eastAsia="ＭＳ 明朝" w:hAnsi="Times New Roman" w:hint="eastAsia"/>
          <w:sz w:val="21"/>
          <w:szCs w:val="22"/>
          <w:lang w:eastAsia="ja-JP"/>
        </w:rPr>
        <w:t xml:space="preserve">O </w:t>
      </w:r>
      <w:r w:rsidR="008C4C7D">
        <w:rPr>
          <w:rFonts w:ascii="Times New Roman" w:eastAsia="ＭＳ 明朝" w:hAnsi="Times New Roman" w:hint="eastAsia"/>
          <w:sz w:val="21"/>
          <w:szCs w:val="22"/>
          <w:lang w:eastAsia="ja-JP"/>
        </w:rPr>
        <w:t>層</w:t>
      </w:r>
      <w:r w:rsidR="009C6F18" w:rsidRPr="009C6F18">
        <w:rPr>
          <w:rFonts w:ascii="Times New Roman" w:eastAsia="ＭＳ 明朝" w:hAnsi="Times New Roman" w:hint="eastAsia"/>
          <w:sz w:val="21"/>
          <w:szCs w:val="22"/>
          <w:lang w:eastAsia="ja-JP"/>
        </w:rPr>
        <w:t>が占めて</w:t>
      </w:r>
      <w:r w:rsidR="008B298B">
        <w:rPr>
          <w:rFonts w:ascii="Times New Roman" w:eastAsia="ＭＳ 明朝" w:hAnsi="Times New Roman" w:hint="eastAsia"/>
          <w:sz w:val="21"/>
          <w:szCs w:val="22"/>
          <w:lang w:eastAsia="ja-JP"/>
        </w:rPr>
        <w:t>い</w:t>
      </w:r>
      <w:r w:rsidR="009C6F18" w:rsidRPr="009C6F18">
        <w:rPr>
          <w:rFonts w:ascii="Times New Roman" w:eastAsia="ＭＳ 明朝" w:hAnsi="Times New Roman" w:hint="eastAsia"/>
          <w:sz w:val="21"/>
          <w:szCs w:val="22"/>
          <w:lang w:eastAsia="ja-JP"/>
        </w:rPr>
        <w:t>た。</w:t>
      </w:r>
    </w:p>
    <w:p w14:paraId="544B6B1B" w14:textId="77777777" w:rsidR="009C6F18" w:rsidRPr="008C0227" w:rsidRDefault="009C6F18" w:rsidP="006947BF">
      <w:pPr>
        <w:jc w:val="both"/>
        <w:rPr>
          <w:rFonts w:ascii="Times New Roman" w:eastAsia="ＭＳ 明朝" w:hAnsi="Times New Roman"/>
          <w:sz w:val="21"/>
          <w:szCs w:val="22"/>
          <w:lang w:eastAsia="ja-JP"/>
        </w:rPr>
      </w:pPr>
    </w:p>
    <w:p w14:paraId="329798BC" w14:textId="1C8FD5A8" w:rsidR="001966E1" w:rsidRPr="001966E1" w:rsidRDefault="002D3B81" w:rsidP="002D3B81">
      <w:pPr>
        <w:rPr>
          <w:rFonts w:ascii="Times New Roman" w:eastAsia="ＭＳ 明朝" w:hAnsi="Times New Roman"/>
          <w:sz w:val="21"/>
          <w:szCs w:val="22"/>
          <w:lang w:eastAsia="ja-JP"/>
        </w:rPr>
      </w:pPr>
      <w:r>
        <w:rPr>
          <w:rFonts w:ascii="Times New Roman" w:eastAsia="ＭＳ 明朝" w:hAnsi="Times New Roman" w:hint="eastAsia"/>
          <w:b/>
          <w:bCs/>
          <w:sz w:val="21"/>
          <w:szCs w:val="22"/>
          <w:lang w:eastAsia="ja-JP"/>
        </w:rPr>
        <w:t>キーワード</w:t>
      </w:r>
      <w:r w:rsidR="00755232">
        <w:rPr>
          <w:rFonts w:ascii="Times New Roman" w:eastAsia="ＭＳ 明朝" w:hAnsi="Times New Roman" w:hint="eastAsia"/>
          <w:b/>
          <w:bCs/>
          <w:sz w:val="21"/>
          <w:szCs w:val="22"/>
          <w:lang w:eastAsia="ja-JP"/>
        </w:rPr>
        <w:t>：</w:t>
      </w:r>
      <w:r>
        <w:rPr>
          <w:rFonts w:ascii="Times New Roman" w:eastAsia="ＭＳ 明朝" w:hAnsi="Times New Roman" w:hint="eastAsia"/>
          <w:b/>
          <w:bCs/>
          <w:sz w:val="21"/>
          <w:szCs w:val="22"/>
          <w:lang w:eastAsia="ja-JP"/>
        </w:rPr>
        <w:t xml:space="preserve">　</w:t>
      </w:r>
      <w:r w:rsidR="00755232" w:rsidRPr="00755232">
        <w:rPr>
          <w:rFonts w:ascii="Times New Roman" w:eastAsia="ＭＳ 明朝" w:hAnsi="Times New Roman" w:hint="eastAsia"/>
          <w:b/>
          <w:bCs/>
          <w:sz w:val="21"/>
          <w:szCs w:val="22"/>
          <w:lang w:eastAsia="ja-JP"/>
        </w:rPr>
        <w:t>保全農業</w:t>
      </w:r>
      <w:r w:rsidR="00755232" w:rsidRPr="00755232">
        <w:rPr>
          <w:rFonts w:ascii="Times New Roman" w:eastAsia="ＭＳ 明朝" w:hAnsi="Times New Roman" w:hint="eastAsia"/>
          <w:b/>
          <w:bCs/>
          <w:sz w:val="21"/>
          <w:szCs w:val="22"/>
          <w:lang w:eastAsia="ja-JP"/>
        </w:rPr>
        <w:t xml:space="preserve">, </w:t>
      </w:r>
      <w:r w:rsidR="008B298B">
        <w:rPr>
          <w:rFonts w:ascii="Times New Roman" w:eastAsia="ＭＳ 明朝" w:hAnsi="Times New Roman" w:hint="eastAsia"/>
          <w:b/>
          <w:bCs/>
          <w:sz w:val="21"/>
          <w:szCs w:val="22"/>
          <w:lang w:eastAsia="ja-JP"/>
        </w:rPr>
        <w:t>窒素同位体比、内部循環</w:t>
      </w:r>
    </w:p>
    <w:p w14:paraId="255FA929" w14:textId="036085E7" w:rsidR="002713B9" w:rsidRDefault="00325D12" w:rsidP="00435AB6">
      <w:pPr>
        <w:pStyle w:val="pf0"/>
        <w:adjustRightInd w:val="0"/>
        <w:snapToGrid w:val="0"/>
        <w:spacing w:before="0" w:beforeAutospacing="0" w:after="0" w:afterAutospacing="0"/>
        <w:rPr>
          <w:rStyle w:val="cf01"/>
          <w:rFonts w:ascii="Times New Roman" w:eastAsia="ＭＳ 明朝" w:hAnsi="Times New Roman" w:cs="Times New Roman"/>
          <w:b w:val="0"/>
          <w:bCs w:val="0"/>
          <w:sz w:val="24"/>
          <w:szCs w:val="24"/>
          <w:lang w:eastAsia="ja-JP"/>
        </w:rPr>
      </w:pPr>
      <w:r>
        <w:rPr>
          <w:rStyle w:val="cf01"/>
          <w:rFonts w:ascii="Times New Roman" w:eastAsia="ＭＳ 明朝" w:hAnsi="Times New Roman" w:cs="Times New Roman" w:hint="eastAsia"/>
          <w:b w:val="0"/>
          <w:bCs w:val="0"/>
          <w:sz w:val="24"/>
          <w:szCs w:val="24"/>
          <w:lang w:eastAsia="ja-JP"/>
        </w:rPr>
        <w:t>代表者：</w:t>
      </w:r>
      <w:r w:rsidR="002B0355">
        <w:rPr>
          <w:rStyle w:val="cf01"/>
          <w:rFonts w:ascii="Times New Roman" w:eastAsia="ＭＳ 明朝" w:hAnsi="Times New Roman" w:cs="Times New Roman" w:hint="eastAsia"/>
          <w:b w:val="0"/>
          <w:bCs w:val="0"/>
          <w:sz w:val="24"/>
          <w:szCs w:val="24"/>
          <w:lang w:eastAsia="ja-JP"/>
        </w:rPr>
        <w:t>渡邊芳倫</w:t>
      </w:r>
    </w:p>
    <w:p w14:paraId="60C36A33" w14:textId="7473C03A" w:rsidR="006F0282" w:rsidRPr="006F0282" w:rsidRDefault="002713B9" w:rsidP="00435AB6">
      <w:pPr>
        <w:pStyle w:val="pf0"/>
        <w:adjustRightInd w:val="0"/>
        <w:snapToGrid w:val="0"/>
        <w:spacing w:before="0" w:beforeAutospacing="0" w:after="0" w:afterAutospacing="0"/>
        <w:rPr>
          <w:rStyle w:val="cf01"/>
          <w:rFonts w:ascii="Times New Roman" w:eastAsia="ＭＳ 明朝" w:hAnsi="Times New Roman" w:cs="Times New Roman"/>
          <w:b w:val="0"/>
          <w:bCs w:val="0"/>
          <w:sz w:val="24"/>
          <w:szCs w:val="24"/>
          <w:lang w:eastAsia="ja-JP"/>
        </w:rPr>
      </w:pPr>
      <w:r>
        <w:rPr>
          <w:rStyle w:val="cf01"/>
          <w:rFonts w:ascii="Times New Roman" w:eastAsia="ＭＳ 明朝" w:hAnsi="Times New Roman" w:cs="Times New Roman" w:hint="eastAsia"/>
          <w:b w:val="0"/>
          <w:bCs w:val="0"/>
          <w:sz w:val="24"/>
          <w:szCs w:val="24"/>
          <w:lang w:eastAsia="ja-JP"/>
        </w:rPr>
        <w:t>E</w:t>
      </w:r>
      <w:r>
        <w:rPr>
          <w:rStyle w:val="cf01"/>
          <w:rFonts w:ascii="Times New Roman" w:eastAsia="ＭＳ 明朝" w:hAnsi="Times New Roman" w:cs="Times New Roman" w:hint="eastAsia"/>
          <w:b w:val="0"/>
          <w:bCs w:val="0"/>
          <w:sz w:val="24"/>
          <w:szCs w:val="24"/>
          <w:lang w:eastAsia="ja-JP"/>
        </w:rPr>
        <w:t>メール：</w:t>
      </w:r>
      <w:r w:rsidR="002B0355">
        <w:rPr>
          <w:rStyle w:val="cf01"/>
          <w:rFonts w:ascii="Times New Roman" w:eastAsia="ＭＳ 明朝" w:hAnsi="Times New Roman" w:cs="Times New Roman"/>
          <w:b w:val="0"/>
          <w:bCs w:val="0"/>
          <w:sz w:val="24"/>
          <w:szCs w:val="24"/>
          <w:lang w:eastAsia="ja-JP"/>
        </w:rPr>
        <w:t>yoshinoriwatanabe@agri.fukushima-u.ac.jp</w:t>
      </w:r>
    </w:p>
    <w:p w14:paraId="706FCCE2" w14:textId="0CBBA17C" w:rsidR="002713B9" w:rsidRPr="00F422D7" w:rsidRDefault="002713B9" w:rsidP="00B51281">
      <w:pPr>
        <w:pStyle w:val="pf0"/>
        <w:adjustRightInd w:val="0"/>
        <w:snapToGrid w:val="0"/>
        <w:spacing w:before="0" w:beforeAutospacing="0" w:after="0" w:afterAutospacing="0"/>
        <w:rPr>
          <w:rStyle w:val="cf01"/>
          <w:rFonts w:ascii="Times New Roman" w:eastAsia="ＭＳ 明朝" w:hAnsi="Times New Roman" w:cs="Times New Roman"/>
          <w:b w:val="0"/>
          <w:sz w:val="24"/>
          <w:szCs w:val="24"/>
          <w:lang w:eastAsia="ja-JP"/>
        </w:rPr>
      </w:pPr>
    </w:p>
    <w:sectPr w:rsidR="002713B9" w:rsidRPr="00F422D7" w:rsidSect="00740D8B">
      <w:headerReference w:type="default" r:id="rId8"/>
      <w:footerReference w:type="even" r:id="rId9"/>
      <w:footerReference w:type="default" r:id="rId10"/>
      <w:pgSz w:w="11906" w:h="16838" w:code="9"/>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32573" w14:textId="77777777" w:rsidR="001B5BF5" w:rsidRDefault="001B5BF5" w:rsidP="001E6F61">
      <w:r>
        <w:separator/>
      </w:r>
    </w:p>
  </w:endnote>
  <w:endnote w:type="continuationSeparator" w:id="0">
    <w:p w14:paraId="024293EF" w14:textId="77777777" w:rsidR="001B5BF5" w:rsidRDefault="001B5BF5" w:rsidP="001E6F61">
      <w:r>
        <w:continuationSeparator/>
      </w:r>
    </w:p>
  </w:endnote>
  <w:endnote w:type="continuationNotice" w:id="1">
    <w:p w14:paraId="47C0EA4C" w14:textId="77777777" w:rsidR="001B5BF5" w:rsidRDefault="001B5B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1185436951"/>
      <w:docPartObj>
        <w:docPartGallery w:val="Page Numbers (Bottom of Page)"/>
        <w:docPartUnique/>
      </w:docPartObj>
    </w:sdtPr>
    <w:sdtEndPr>
      <w:rPr>
        <w:rStyle w:val="a7"/>
      </w:rPr>
    </w:sdtEndPr>
    <w:sdtContent>
      <w:p w14:paraId="1BF99EA4" w14:textId="25A6A2A7" w:rsidR="0062385E" w:rsidRDefault="0062385E" w:rsidP="00E35374">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end"/>
        </w:r>
      </w:p>
    </w:sdtContent>
  </w:sdt>
  <w:p w14:paraId="0694F7F8" w14:textId="77777777" w:rsidR="0062385E" w:rsidRDefault="0062385E" w:rsidP="0062385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90787" w14:textId="77777777" w:rsidR="0062385E" w:rsidRPr="0062385E" w:rsidRDefault="0062385E" w:rsidP="0062385E">
    <w:pPr>
      <w:pStyle w:val="a5"/>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10E0A" w14:textId="77777777" w:rsidR="001B5BF5" w:rsidRDefault="001B5BF5" w:rsidP="001E6F61">
      <w:r>
        <w:separator/>
      </w:r>
    </w:p>
  </w:footnote>
  <w:footnote w:type="continuationSeparator" w:id="0">
    <w:p w14:paraId="27B7EC56" w14:textId="77777777" w:rsidR="001B5BF5" w:rsidRDefault="001B5BF5" w:rsidP="001E6F61">
      <w:r>
        <w:continuationSeparator/>
      </w:r>
    </w:p>
  </w:footnote>
  <w:footnote w:type="continuationNotice" w:id="1">
    <w:p w14:paraId="517813AC" w14:textId="77777777" w:rsidR="001B5BF5" w:rsidRDefault="001B5B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8A65D" w14:textId="1380A1C1" w:rsidR="001E6F61" w:rsidRPr="001E6F61" w:rsidRDefault="001E6F61" w:rsidP="001E6F61">
    <w:pPr>
      <w:pStyle w:val="a3"/>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60965"/>
    <w:multiLevelType w:val="hybridMultilevel"/>
    <w:tmpl w:val="965CB640"/>
    <w:lvl w:ilvl="0" w:tplc="0409000F">
      <w:start w:val="1"/>
      <w:numFmt w:val="decimal"/>
      <w:lvlText w:val="%1."/>
      <w:lvlJc w:val="left"/>
      <w:pPr>
        <w:ind w:left="720" w:hanging="360"/>
      </w:pPr>
      <w:rPr>
        <w:sz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8971E72"/>
    <w:multiLevelType w:val="hybridMultilevel"/>
    <w:tmpl w:val="AAE8FD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D490F5A"/>
    <w:multiLevelType w:val="hybridMultilevel"/>
    <w:tmpl w:val="0BE6B2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1912874"/>
    <w:multiLevelType w:val="hybridMultilevel"/>
    <w:tmpl w:val="6DB674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06112732">
    <w:abstractNumId w:val="1"/>
  </w:num>
  <w:num w:numId="2" w16cid:durableId="1963341564">
    <w:abstractNumId w:val="3"/>
  </w:num>
  <w:num w:numId="3" w16cid:durableId="6462102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9747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2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I3MDQzMDEyNTU2MTRQ0lEKTi0uzszPAykwrwUAtxp62iwAAAA="/>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9z5f05r9s5s2fe2ft1x0z9kvexx5tpaar9z&quot;&gt;Final-Saved-Converted&lt;record-ids&gt;&lt;item&gt;3791&lt;/item&gt;&lt;item&gt;3795&lt;/item&gt;&lt;/record-ids&gt;&lt;/item&gt;&lt;/Libraries&gt;"/>
  </w:docVars>
  <w:rsids>
    <w:rsidRoot w:val="006213CE"/>
    <w:rsid w:val="00007716"/>
    <w:rsid w:val="00014F23"/>
    <w:rsid w:val="00017EDC"/>
    <w:rsid w:val="0002131E"/>
    <w:rsid w:val="00023E73"/>
    <w:rsid w:val="0004080F"/>
    <w:rsid w:val="00041C67"/>
    <w:rsid w:val="000421F8"/>
    <w:rsid w:val="000532E7"/>
    <w:rsid w:val="00081F5B"/>
    <w:rsid w:val="00083122"/>
    <w:rsid w:val="000A65DE"/>
    <w:rsid w:val="000B32DC"/>
    <w:rsid w:val="000D3B00"/>
    <w:rsid w:val="000F0B80"/>
    <w:rsid w:val="00125A08"/>
    <w:rsid w:val="00140DCF"/>
    <w:rsid w:val="001454D7"/>
    <w:rsid w:val="00177A2E"/>
    <w:rsid w:val="001820DC"/>
    <w:rsid w:val="00184949"/>
    <w:rsid w:val="001966E1"/>
    <w:rsid w:val="001B5818"/>
    <w:rsid w:val="001B5BF5"/>
    <w:rsid w:val="001B62E0"/>
    <w:rsid w:val="001E6F61"/>
    <w:rsid w:val="001F23E1"/>
    <w:rsid w:val="001F3725"/>
    <w:rsid w:val="001F6B59"/>
    <w:rsid w:val="00202B9E"/>
    <w:rsid w:val="0020394A"/>
    <w:rsid w:val="00233100"/>
    <w:rsid w:val="00234FAE"/>
    <w:rsid w:val="00242FEE"/>
    <w:rsid w:val="00245025"/>
    <w:rsid w:val="00254959"/>
    <w:rsid w:val="00261031"/>
    <w:rsid w:val="00270798"/>
    <w:rsid w:val="002713B9"/>
    <w:rsid w:val="00277D14"/>
    <w:rsid w:val="002A549D"/>
    <w:rsid w:val="002B0355"/>
    <w:rsid w:val="002C3042"/>
    <w:rsid w:val="002D3B81"/>
    <w:rsid w:val="002D6CB2"/>
    <w:rsid w:val="002E0227"/>
    <w:rsid w:val="002F1F3F"/>
    <w:rsid w:val="002F6E38"/>
    <w:rsid w:val="00323198"/>
    <w:rsid w:val="00325D12"/>
    <w:rsid w:val="00330EC0"/>
    <w:rsid w:val="00333D75"/>
    <w:rsid w:val="00343CC3"/>
    <w:rsid w:val="00345491"/>
    <w:rsid w:val="003515B8"/>
    <w:rsid w:val="003532EB"/>
    <w:rsid w:val="003626F0"/>
    <w:rsid w:val="00382D98"/>
    <w:rsid w:val="003943A3"/>
    <w:rsid w:val="003A6916"/>
    <w:rsid w:val="003A704B"/>
    <w:rsid w:val="003B26EF"/>
    <w:rsid w:val="003B3176"/>
    <w:rsid w:val="003C605B"/>
    <w:rsid w:val="003D297B"/>
    <w:rsid w:val="003E2E43"/>
    <w:rsid w:val="003E5CCB"/>
    <w:rsid w:val="0042052E"/>
    <w:rsid w:val="00426D22"/>
    <w:rsid w:val="004279BF"/>
    <w:rsid w:val="00434740"/>
    <w:rsid w:val="00435AB6"/>
    <w:rsid w:val="0044477D"/>
    <w:rsid w:val="00447A0B"/>
    <w:rsid w:val="00465E15"/>
    <w:rsid w:val="00467515"/>
    <w:rsid w:val="00470378"/>
    <w:rsid w:val="00470AC8"/>
    <w:rsid w:val="00480C6C"/>
    <w:rsid w:val="00483670"/>
    <w:rsid w:val="00483CD3"/>
    <w:rsid w:val="0048636D"/>
    <w:rsid w:val="00487473"/>
    <w:rsid w:val="00495D3C"/>
    <w:rsid w:val="004A4665"/>
    <w:rsid w:val="004C0E52"/>
    <w:rsid w:val="004C12BA"/>
    <w:rsid w:val="004D1E7D"/>
    <w:rsid w:val="004E3CB5"/>
    <w:rsid w:val="004F759D"/>
    <w:rsid w:val="00504D58"/>
    <w:rsid w:val="005072AD"/>
    <w:rsid w:val="005218F6"/>
    <w:rsid w:val="0056445F"/>
    <w:rsid w:val="00565071"/>
    <w:rsid w:val="00565CCD"/>
    <w:rsid w:val="00594424"/>
    <w:rsid w:val="00595A73"/>
    <w:rsid w:val="005A07CC"/>
    <w:rsid w:val="005B2AF9"/>
    <w:rsid w:val="005B6F42"/>
    <w:rsid w:val="005B6FC7"/>
    <w:rsid w:val="005E51A5"/>
    <w:rsid w:val="005F488C"/>
    <w:rsid w:val="005F7D58"/>
    <w:rsid w:val="006140EB"/>
    <w:rsid w:val="006213CE"/>
    <w:rsid w:val="0062385E"/>
    <w:rsid w:val="00626095"/>
    <w:rsid w:val="00626B64"/>
    <w:rsid w:val="0063467F"/>
    <w:rsid w:val="00636BF4"/>
    <w:rsid w:val="00641DF8"/>
    <w:rsid w:val="00657408"/>
    <w:rsid w:val="00676D18"/>
    <w:rsid w:val="00681ABC"/>
    <w:rsid w:val="00682CF2"/>
    <w:rsid w:val="006947BF"/>
    <w:rsid w:val="006962DF"/>
    <w:rsid w:val="00697E4D"/>
    <w:rsid w:val="006A68BA"/>
    <w:rsid w:val="006E0AA5"/>
    <w:rsid w:val="006F0282"/>
    <w:rsid w:val="006F3B03"/>
    <w:rsid w:val="006F745A"/>
    <w:rsid w:val="00705854"/>
    <w:rsid w:val="007104ED"/>
    <w:rsid w:val="0071508E"/>
    <w:rsid w:val="00720958"/>
    <w:rsid w:val="00723D8F"/>
    <w:rsid w:val="007256AC"/>
    <w:rsid w:val="00731C52"/>
    <w:rsid w:val="00737AA3"/>
    <w:rsid w:val="00740D8B"/>
    <w:rsid w:val="00743EE9"/>
    <w:rsid w:val="0075023F"/>
    <w:rsid w:val="00755232"/>
    <w:rsid w:val="00761C12"/>
    <w:rsid w:val="0076787A"/>
    <w:rsid w:val="007708B5"/>
    <w:rsid w:val="00774A36"/>
    <w:rsid w:val="007774F4"/>
    <w:rsid w:val="00781FBD"/>
    <w:rsid w:val="00790508"/>
    <w:rsid w:val="00792155"/>
    <w:rsid w:val="007D0AE1"/>
    <w:rsid w:val="007D23C6"/>
    <w:rsid w:val="007D6DC7"/>
    <w:rsid w:val="007D73E8"/>
    <w:rsid w:val="007D7EA8"/>
    <w:rsid w:val="007F4520"/>
    <w:rsid w:val="008074C5"/>
    <w:rsid w:val="00816032"/>
    <w:rsid w:val="008405F8"/>
    <w:rsid w:val="00846E2F"/>
    <w:rsid w:val="00853671"/>
    <w:rsid w:val="00857DDC"/>
    <w:rsid w:val="00860A12"/>
    <w:rsid w:val="00863F38"/>
    <w:rsid w:val="00865A84"/>
    <w:rsid w:val="00870B80"/>
    <w:rsid w:val="00871725"/>
    <w:rsid w:val="0087279B"/>
    <w:rsid w:val="00876BA4"/>
    <w:rsid w:val="0088227F"/>
    <w:rsid w:val="0088544C"/>
    <w:rsid w:val="0088642A"/>
    <w:rsid w:val="00891E94"/>
    <w:rsid w:val="008927E6"/>
    <w:rsid w:val="00893441"/>
    <w:rsid w:val="008B298B"/>
    <w:rsid w:val="008C0227"/>
    <w:rsid w:val="008C0752"/>
    <w:rsid w:val="008C0FAB"/>
    <w:rsid w:val="008C3BC7"/>
    <w:rsid w:val="008C4C7D"/>
    <w:rsid w:val="008D1EA3"/>
    <w:rsid w:val="008E0FD8"/>
    <w:rsid w:val="008F0960"/>
    <w:rsid w:val="008F103F"/>
    <w:rsid w:val="008F3136"/>
    <w:rsid w:val="00924CBA"/>
    <w:rsid w:val="009307C0"/>
    <w:rsid w:val="0093428D"/>
    <w:rsid w:val="00934FD8"/>
    <w:rsid w:val="00946CDB"/>
    <w:rsid w:val="009759BA"/>
    <w:rsid w:val="00993166"/>
    <w:rsid w:val="00996AA6"/>
    <w:rsid w:val="009A7872"/>
    <w:rsid w:val="009B18BF"/>
    <w:rsid w:val="009B7FF0"/>
    <w:rsid w:val="009C6F18"/>
    <w:rsid w:val="009F3F6F"/>
    <w:rsid w:val="009F58E6"/>
    <w:rsid w:val="00A01BD2"/>
    <w:rsid w:val="00A248F2"/>
    <w:rsid w:val="00A470D8"/>
    <w:rsid w:val="00A47E0E"/>
    <w:rsid w:val="00A511FC"/>
    <w:rsid w:val="00A52515"/>
    <w:rsid w:val="00A57A09"/>
    <w:rsid w:val="00A709CF"/>
    <w:rsid w:val="00A72441"/>
    <w:rsid w:val="00A75ADA"/>
    <w:rsid w:val="00A94FF4"/>
    <w:rsid w:val="00AA59C9"/>
    <w:rsid w:val="00AB495E"/>
    <w:rsid w:val="00AD10E5"/>
    <w:rsid w:val="00AD3E75"/>
    <w:rsid w:val="00B018F5"/>
    <w:rsid w:val="00B12ADF"/>
    <w:rsid w:val="00B149C2"/>
    <w:rsid w:val="00B22899"/>
    <w:rsid w:val="00B51281"/>
    <w:rsid w:val="00B5407A"/>
    <w:rsid w:val="00B56D7B"/>
    <w:rsid w:val="00B66591"/>
    <w:rsid w:val="00B73013"/>
    <w:rsid w:val="00B803BC"/>
    <w:rsid w:val="00BA0382"/>
    <w:rsid w:val="00BA361A"/>
    <w:rsid w:val="00BA552A"/>
    <w:rsid w:val="00BB44E2"/>
    <w:rsid w:val="00BD01E4"/>
    <w:rsid w:val="00BE1CB6"/>
    <w:rsid w:val="00BE4C3A"/>
    <w:rsid w:val="00BF61E5"/>
    <w:rsid w:val="00C02618"/>
    <w:rsid w:val="00C04ECA"/>
    <w:rsid w:val="00C262DE"/>
    <w:rsid w:val="00C65830"/>
    <w:rsid w:val="00C746C7"/>
    <w:rsid w:val="00C80ADB"/>
    <w:rsid w:val="00CA12D1"/>
    <w:rsid w:val="00CA7320"/>
    <w:rsid w:val="00CC3C02"/>
    <w:rsid w:val="00CC53DD"/>
    <w:rsid w:val="00CC736B"/>
    <w:rsid w:val="00CD2910"/>
    <w:rsid w:val="00CD5696"/>
    <w:rsid w:val="00CF0766"/>
    <w:rsid w:val="00D04D97"/>
    <w:rsid w:val="00D115AF"/>
    <w:rsid w:val="00D37EE5"/>
    <w:rsid w:val="00D6023A"/>
    <w:rsid w:val="00D63610"/>
    <w:rsid w:val="00D74219"/>
    <w:rsid w:val="00D75909"/>
    <w:rsid w:val="00D949C2"/>
    <w:rsid w:val="00DD3443"/>
    <w:rsid w:val="00DD4CDA"/>
    <w:rsid w:val="00DD5DE4"/>
    <w:rsid w:val="00DF01E6"/>
    <w:rsid w:val="00DF2AFA"/>
    <w:rsid w:val="00DF5ED4"/>
    <w:rsid w:val="00DF63D4"/>
    <w:rsid w:val="00E2156D"/>
    <w:rsid w:val="00E24F51"/>
    <w:rsid w:val="00E32839"/>
    <w:rsid w:val="00E4687F"/>
    <w:rsid w:val="00E51DED"/>
    <w:rsid w:val="00E6780C"/>
    <w:rsid w:val="00E72B60"/>
    <w:rsid w:val="00E9016E"/>
    <w:rsid w:val="00E91660"/>
    <w:rsid w:val="00E97A29"/>
    <w:rsid w:val="00EA4D02"/>
    <w:rsid w:val="00EA54A7"/>
    <w:rsid w:val="00EB16EE"/>
    <w:rsid w:val="00EB5B51"/>
    <w:rsid w:val="00ED4029"/>
    <w:rsid w:val="00EF5FFC"/>
    <w:rsid w:val="00F101EB"/>
    <w:rsid w:val="00F2263D"/>
    <w:rsid w:val="00F274EE"/>
    <w:rsid w:val="00F3164D"/>
    <w:rsid w:val="00F422D7"/>
    <w:rsid w:val="00F532C4"/>
    <w:rsid w:val="00F60845"/>
    <w:rsid w:val="00F64B99"/>
    <w:rsid w:val="00F65878"/>
    <w:rsid w:val="00F81966"/>
    <w:rsid w:val="00F8760B"/>
    <w:rsid w:val="00FA4040"/>
    <w:rsid w:val="00FA5305"/>
    <w:rsid w:val="00FB256D"/>
    <w:rsid w:val="00FB68EA"/>
    <w:rsid w:val="00FF1064"/>
    <w:rsid w:val="00FF6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15CE62"/>
  <w15:chartTrackingRefBased/>
  <w15:docId w15:val="{1DD14F35-F2AB-684D-8357-8FE6AA6F0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6F61"/>
    <w:pPr>
      <w:tabs>
        <w:tab w:val="center" w:pos="4680"/>
        <w:tab w:val="right" w:pos="9360"/>
      </w:tabs>
    </w:pPr>
  </w:style>
  <w:style w:type="character" w:customStyle="1" w:styleId="a4">
    <w:name w:val="ヘッダー (文字)"/>
    <w:basedOn w:val="a0"/>
    <w:link w:val="a3"/>
    <w:uiPriority w:val="99"/>
    <w:rsid w:val="001E6F61"/>
  </w:style>
  <w:style w:type="paragraph" w:styleId="a5">
    <w:name w:val="footer"/>
    <w:basedOn w:val="a"/>
    <w:link w:val="a6"/>
    <w:uiPriority w:val="99"/>
    <w:unhideWhenUsed/>
    <w:rsid w:val="001E6F61"/>
    <w:pPr>
      <w:tabs>
        <w:tab w:val="center" w:pos="4680"/>
        <w:tab w:val="right" w:pos="9360"/>
      </w:tabs>
    </w:pPr>
  </w:style>
  <w:style w:type="character" w:customStyle="1" w:styleId="a6">
    <w:name w:val="フッター (文字)"/>
    <w:basedOn w:val="a0"/>
    <w:link w:val="a5"/>
    <w:uiPriority w:val="99"/>
    <w:rsid w:val="001E6F61"/>
  </w:style>
  <w:style w:type="character" w:styleId="a7">
    <w:name w:val="page number"/>
    <w:basedOn w:val="a0"/>
    <w:uiPriority w:val="99"/>
    <w:semiHidden/>
    <w:unhideWhenUsed/>
    <w:rsid w:val="0062385E"/>
  </w:style>
  <w:style w:type="character" w:styleId="a8">
    <w:name w:val="annotation reference"/>
    <w:basedOn w:val="a0"/>
    <w:uiPriority w:val="99"/>
    <w:semiHidden/>
    <w:unhideWhenUsed/>
    <w:rsid w:val="00626B64"/>
    <w:rPr>
      <w:sz w:val="16"/>
      <w:szCs w:val="16"/>
    </w:rPr>
  </w:style>
  <w:style w:type="paragraph" w:styleId="a9">
    <w:name w:val="annotation text"/>
    <w:basedOn w:val="a"/>
    <w:link w:val="aa"/>
    <w:uiPriority w:val="99"/>
    <w:unhideWhenUsed/>
    <w:rsid w:val="00626B64"/>
    <w:rPr>
      <w:sz w:val="20"/>
      <w:szCs w:val="20"/>
    </w:rPr>
  </w:style>
  <w:style w:type="character" w:customStyle="1" w:styleId="aa">
    <w:name w:val="コメント文字列 (文字)"/>
    <w:basedOn w:val="a0"/>
    <w:link w:val="a9"/>
    <w:uiPriority w:val="99"/>
    <w:rsid w:val="00626B64"/>
    <w:rPr>
      <w:sz w:val="20"/>
      <w:szCs w:val="20"/>
    </w:rPr>
  </w:style>
  <w:style w:type="paragraph" w:styleId="ab">
    <w:name w:val="annotation subject"/>
    <w:basedOn w:val="a9"/>
    <w:next w:val="a9"/>
    <w:link w:val="ac"/>
    <w:uiPriority w:val="99"/>
    <w:semiHidden/>
    <w:unhideWhenUsed/>
    <w:rsid w:val="00626B64"/>
    <w:rPr>
      <w:b/>
      <w:bCs/>
    </w:rPr>
  </w:style>
  <w:style w:type="character" w:customStyle="1" w:styleId="ac">
    <w:name w:val="コメント内容 (文字)"/>
    <w:basedOn w:val="aa"/>
    <w:link w:val="ab"/>
    <w:uiPriority w:val="99"/>
    <w:semiHidden/>
    <w:rsid w:val="00626B64"/>
    <w:rPr>
      <w:b/>
      <w:bCs/>
      <w:sz w:val="20"/>
      <w:szCs w:val="20"/>
    </w:rPr>
  </w:style>
  <w:style w:type="paragraph" w:styleId="ad">
    <w:name w:val="List Paragraph"/>
    <w:basedOn w:val="a"/>
    <w:uiPriority w:val="34"/>
    <w:qFormat/>
    <w:rsid w:val="00761C12"/>
    <w:pPr>
      <w:ind w:left="720"/>
      <w:contextualSpacing/>
    </w:pPr>
  </w:style>
  <w:style w:type="paragraph" w:customStyle="1" w:styleId="EndNoteBibliographyTitle">
    <w:name w:val="EndNote Bibliography Title"/>
    <w:basedOn w:val="a"/>
    <w:link w:val="EndNoteBibliographyTitleChar"/>
    <w:rsid w:val="0075023F"/>
    <w:pPr>
      <w:jc w:val="center"/>
    </w:pPr>
    <w:rPr>
      <w:rFonts w:ascii="Calibri" w:hAnsi="Calibri" w:cs="Calibri"/>
      <w:noProof/>
    </w:rPr>
  </w:style>
  <w:style w:type="character" w:customStyle="1" w:styleId="EndNoteBibliographyTitleChar">
    <w:name w:val="EndNote Bibliography Title Char"/>
    <w:basedOn w:val="a0"/>
    <w:link w:val="EndNoteBibliographyTitle"/>
    <w:rsid w:val="0075023F"/>
    <w:rPr>
      <w:rFonts w:ascii="Calibri" w:hAnsi="Calibri" w:cs="Calibri"/>
      <w:noProof/>
    </w:rPr>
  </w:style>
  <w:style w:type="paragraph" w:customStyle="1" w:styleId="EndNoteBibliography">
    <w:name w:val="EndNote Bibliography"/>
    <w:basedOn w:val="a"/>
    <w:link w:val="EndNoteBibliographyChar"/>
    <w:rsid w:val="0075023F"/>
    <w:rPr>
      <w:rFonts w:ascii="Calibri" w:hAnsi="Calibri" w:cs="Calibri"/>
      <w:noProof/>
    </w:rPr>
  </w:style>
  <w:style w:type="character" w:customStyle="1" w:styleId="EndNoteBibliographyChar">
    <w:name w:val="EndNote Bibliography Char"/>
    <w:basedOn w:val="a0"/>
    <w:link w:val="EndNoteBibliography"/>
    <w:rsid w:val="0075023F"/>
    <w:rPr>
      <w:rFonts w:ascii="Calibri" w:hAnsi="Calibri" w:cs="Calibri"/>
      <w:noProof/>
    </w:rPr>
  </w:style>
  <w:style w:type="character" w:styleId="ae">
    <w:name w:val="Hyperlink"/>
    <w:basedOn w:val="a0"/>
    <w:uiPriority w:val="99"/>
    <w:unhideWhenUsed/>
    <w:rsid w:val="00946CDB"/>
    <w:rPr>
      <w:color w:val="0000FF"/>
      <w:u w:val="single"/>
    </w:rPr>
  </w:style>
  <w:style w:type="character" w:styleId="af">
    <w:name w:val="Unresolved Mention"/>
    <w:basedOn w:val="a0"/>
    <w:uiPriority w:val="99"/>
    <w:semiHidden/>
    <w:unhideWhenUsed/>
    <w:rsid w:val="00946CDB"/>
    <w:rPr>
      <w:color w:val="605E5C"/>
      <w:shd w:val="clear" w:color="auto" w:fill="E1DFDD"/>
    </w:rPr>
  </w:style>
  <w:style w:type="paragraph" w:styleId="af0">
    <w:name w:val="footnote text"/>
    <w:basedOn w:val="a"/>
    <w:link w:val="af1"/>
    <w:uiPriority w:val="99"/>
    <w:semiHidden/>
    <w:unhideWhenUsed/>
    <w:rsid w:val="00946CDB"/>
    <w:rPr>
      <w:rFonts w:ascii="Calibri" w:eastAsia="Calibri" w:hAnsi="Calibri" w:cs="Calibri"/>
      <w:sz w:val="20"/>
      <w:szCs w:val="20"/>
    </w:rPr>
  </w:style>
  <w:style w:type="character" w:customStyle="1" w:styleId="af1">
    <w:name w:val="脚注文字列 (文字)"/>
    <w:basedOn w:val="a0"/>
    <w:link w:val="af0"/>
    <w:uiPriority w:val="99"/>
    <w:semiHidden/>
    <w:rsid w:val="00946CDB"/>
    <w:rPr>
      <w:rFonts w:ascii="Calibri" w:eastAsia="Calibri" w:hAnsi="Calibri" w:cs="Calibri"/>
      <w:sz w:val="20"/>
      <w:szCs w:val="20"/>
    </w:rPr>
  </w:style>
  <w:style w:type="character" w:styleId="af2">
    <w:name w:val="footnote reference"/>
    <w:basedOn w:val="a0"/>
    <w:uiPriority w:val="99"/>
    <w:semiHidden/>
    <w:unhideWhenUsed/>
    <w:rsid w:val="00946CDB"/>
    <w:rPr>
      <w:vertAlign w:val="superscript"/>
    </w:rPr>
  </w:style>
  <w:style w:type="paragraph" w:styleId="af3">
    <w:name w:val="Revision"/>
    <w:hidden/>
    <w:uiPriority w:val="99"/>
    <w:semiHidden/>
    <w:rsid w:val="00565071"/>
  </w:style>
  <w:style w:type="paragraph" w:customStyle="1" w:styleId="pf0">
    <w:name w:val="pf0"/>
    <w:basedOn w:val="a"/>
    <w:rsid w:val="00BB44E2"/>
    <w:pPr>
      <w:spacing w:before="100" w:beforeAutospacing="1" w:after="100" w:afterAutospacing="1"/>
    </w:pPr>
    <w:rPr>
      <w:rFonts w:ascii="Times New Roman" w:eastAsia="Times New Roman" w:hAnsi="Times New Roman" w:cs="Times New Roman"/>
    </w:rPr>
  </w:style>
  <w:style w:type="character" w:customStyle="1" w:styleId="cf01">
    <w:name w:val="cf01"/>
    <w:basedOn w:val="a0"/>
    <w:rsid w:val="00BB44E2"/>
    <w:rPr>
      <w:rFonts w:ascii="Segoe UI" w:hAnsi="Segoe UI" w:cs="Segoe UI" w:hint="default"/>
      <w:b/>
      <w:bCs/>
      <w:sz w:val="18"/>
      <w:szCs w:val="18"/>
    </w:rPr>
  </w:style>
  <w:style w:type="paragraph" w:styleId="af4">
    <w:name w:val="Balloon Text"/>
    <w:basedOn w:val="a"/>
    <w:link w:val="af5"/>
    <w:uiPriority w:val="99"/>
    <w:semiHidden/>
    <w:unhideWhenUsed/>
    <w:rsid w:val="000532E7"/>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0532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60375">
      <w:bodyDiv w:val="1"/>
      <w:marLeft w:val="0"/>
      <w:marRight w:val="0"/>
      <w:marTop w:val="0"/>
      <w:marBottom w:val="0"/>
      <w:divBdr>
        <w:top w:val="none" w:sz="0" w:space="0" w:color="auto"/>
        <w:left w:val="none" w:sz="0" w:space="0" w:color="auto"/>
        <w:bottom w:val="none" w:sz="0" w:space="0" w:color="auto"/>
        <w:right w:val="none" w:sz="0" w:space="0" w:color="auto"/>
      </w:divBdr>
      <w:divsChild>
        <w:div w:id="851719735">
          <w:marLeft w:val="0"/>
          <w:marRight w:val="0"/>
          <w:marTop w:val="0"/>
          <w:marBottom w:val="0"/>
          <w:divBdr>
            <w:top w:val="none" w:sz="0" w:space="0" w:color="auto"/>
            <w:left w:val="none" w:sz="0" w:space="0" w:color="auto"/>
            <w:bottom w:val="none" w:sz="0" w:space="0" w:color="auto"/>
            <w:right w:val="none" w:sz="0" w:space="0" w:color="auto"/>
          </w:divBdr>
        </w:div>
      </w:divsChild>
    </w:div>
    <w:div w:id="627785082">
      <w:bodyDiv w:val="1"/>
      <w:marLeft w:val="0"/>
      <w:marRight w:val="0"/>
      <w:marTop w:val="0"/>
      <w:marBottom w:val="0"/>
      <w:divBdr>
        <w:top w:val="none" w:sz="0" w:space="0" w:color="auto"/>
        <w:left w:val="none" w:sz="0" w:space="0" w:color="auto"/>
        <w:bottom w:val="none" w:sz="0" w:space="0" w:color="auto"/>
        <w:right w:val="none" w:sz="0" w:space="0" w:color="auto"/>
      </w:divBdr>
    </w:div>
    <w:div w:id="1237204880">
      <w:bodyDiv w:val="1"/>
      <w:marLeft w:val="0"/>
      <w:marRight w:val="0"/>
      <w:marTop w:val="0"/>
      <w:marBottom w:val="0"/>
      <w:divBdr>
        <w:top w:val="none" w:sz="0" w:space="0" w:color="auto"/>
        <w:left w:val="none" w:sz="0" w:space="0" w:color="auto"/>
        <w:bottom w:val="none" w:sz="0" w:space="0" w:color="auto"/>
        <w:right w:val="none" w:sz="0" w:space="0" w:color="auto"/>
      </w:divBdr>
      <w:divsChild>
        <w:div w:id="1646199710">
          <w:marLeft w:val="0"/>
          <w:marRight w:val="0"/>
          <w:marTop w:val="0"/>
          <w:marBottom w:val="0"/>
          <w:divBdr>
            <w:top w:val="none" w:sz="0" w:space="0" w:color="auto"/>
            <w:left w:val="none" w:sz="0" w:space="0" w:color="auto"/>
            <w:bottom w:val="none" w:sz="0" w:space="0" w:color="auto"/>
            <w:right w:val="none" w:sz="0" w:space="0" w:color="auto"/>
          </w:divBdr>
          <w:divsChild>
            <w:div w:id="432435634">
              <w:marLeft w:val="0"/>
              <w:marRight w:val="0"/>
              <w:marTop w:val="0"/>
              <w:marBottom w:val="0"/>
              <w:divBdr>
                <w:top w:val="none" w:sz="0" w:space="0" w:color="auto"/>
                <w:left w:val="none" w:sz="0" w:space="0" w:color="auto"/>
                <w:bottom w:val="none" w:sz="0" w:space="0" w:color="auto"/>
                <w:right w:val="none" w:sz="0" w:space="0" w:color="auto"/>
              </w:divBdr>
            </w:div>
          </w:divsChild>
        </w:div>
        <w:div w:id="1047219554">
          <w:marLeft w:val="0"/>
          <w:marRight w:val="0"/>
          <w:marTop w:val="0"/>
          <w:marBottom w:val="0"/>
          <w:divBdr>
            <w:top w:val="none" w:sz="0" w:space="0" w:color="auto"/>
            <w:left w:val="none" w:sz="0" w:space="0" w:color="auto"/>
            <w:bottom w:val="none" w:sz="0" w:space="0" w:color="auto"/>
            <w:right w:val="none" w:sz="0" w:space="0" w:color="auto"/>
          </w:divBdr>
        </w:div>
      </w:divsChild>
    </w:div>
    <w:div w:id="1317342743">
      <w:bodyDiv w:val="1"/>
      <w:marLeft w:val="0"/>
      <w:marRight w:val="0"/>
      <w:marTop w:val="0"/>
      <w:marBottom w:val="0"/>
      <w:divBdr>
        <w:top w:val="none" w:sz="0" w:space="0" w:color="auto"/>
        <w:left w:val="none" w:sz="0" w:space="0" w:color="auto"/>
        <w:bottom w:val="none" w:sz="0" w:space="0" w:color="auto"/>
        <w:right w:val="none" w:sz="0" w:space="0" w:color="auto"/>
      </w:divBdr>
    </w:div>
    <w:div w:id="152312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7AD0F-C06B-4450-993B-BB275A19B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Leschewski, Andrea</dc:creator>
  <cp:keywords/>
  <dc:description/>
  <cp:lastModifiedBy>圭一 石井</cp:lastModifiedBy>
  <cp:revision>2</cp:revision>
  <cp:lastPrinted>2023-01-27T07:18:00Z</cp:lastPrinted>
  <dcterms:created xsi:type="dcterms:W3CDTF">2023-06-01T23:24:00Z</dcterms:created>
  <dcterms:modified xsi:type="dcterms:W3CDTF">2023-06-01T23:24:00Z</dcterms:modified>
</cp:coreProperties>
</file>